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A" w:rsidRDefault="001C537A" w:rsidP="00AA2F9F">
      <w:pPr>
        <w:spacing w:after="0" w:line="240" w:lineRule="auto"/>
      </w:pPr>
      <w:r>
        <w:rPr>
          <w:noProof/>
          <w:lang w:eastAsia="nb-NO"/>
        </w:rPr>
        <w:drawing>
          <wp:inline distT="0" distB="0" distL="0" distR="0">
            <wp:extent cx="822960" cy="94741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øa IL logo_CMYK rikt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68" cy="9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7A" w:rsidRDefault="001C537A" w:rsidP="00AA2F9F">
      <w:pPr>
        <w:spacing w:after="0" w:line="240" w:lineRule="auto"/>
      </w:pPr>
    </w:p>
    <w:p w:rsidR="001C537A" w:rsidRDefault="001C537A" w:rsidP="00AA2F9F">
      <w:pPr>
        <w:spacing w:after="0" w:line="240" w:lineRule="auto"/>
      </w:pPr>
    </w:p>
    <w:p w:rsidR="001C537A" w:rsidRDefault="001C537A" w:rsidP="00AA2F9F">
      <w:pPr>
        <w:spacing w:after="0" w:line="240" w:lineRule="auto"/>
      </w:pPr>
    </w:p>
    <w:p w:rsidR="00AA2F9F" w:rsidRDefault="00AA2F9F" w:rsidP="00AA2F9F">
      <w:pPr>
        <w:spacing w:after="0" w:line="240" w:lineRule="auto"/>
      </w:pPr>
      <w:r>
        <w:t>Oslo kommune</w:t>
      </w:r>
    </w:p>
    <w:p w:rsidR="00AA2F9F" w:rsidRDefault="00AA2F9F" w:rsidP="00AA2F9F">
      <w:pPr>
        <w:spacing w:after="0" w:line="240" w:lineRule="auto"/>
      </w:pPr>
      <w:r>
        <w:t>Bymiljøetaten</w:t>
      </w:r>
    </w:p>
    <w:p w:rsidR="00AA2F9F" w:rsidRDefault="00AA2F9F" w:rsidP="00AA2F9F">
      <w:pPr>
        <w:spacing w:after="0" w:line="240" w:lineRule="auto"/>
      </w:pPr>
      <w:r>
        <w:t>Postboks 9336 Grønland</w:t>
      </w:r>
    </w:p>
    <w:p w:rsidR="00AA2F9F" w:rsidRDefault="00AA2F9F" w:rsidP="00AA2F9F">
      <w:pPr>
        <w:spacing w:after="0" w:line="240" w:lineRule="auto"/>
      </w:pPr>
      <w:r>
        <w:t>Oslo</w:t>
      </w:r>
    </w:p>
    <w:p w:rsidR="00AA2F9F" w:rsidRDefault="00AA2F9F" w:rsidP="00AA2F9F">
      <w:pPr>
        <w:spacing w:after="0" w:line="240" w:lineRule="auto"/>
      </w:pPr>
    </w:p>
    <w:p w:rsidR="00AA2F9F" w:rsidRDefault="00AA2F9F" w:rsidP="00AA2F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 21. august 2015</w:t>
      </w:r>
    </w:p>
    <w:p w:rsidR="00AA2F9F" w:rsidRDefault="00AA2F9F" w:rsidP="00AA2F9F">
      <w:pPr>
        <w:spacing w:after="0" w:line="240" w:lineRule="auto"/>
      </w:pPr>
    </w:p>
    <w:p w:rsidR="00AA2F9F" w:rsidRDefault="00AA2F9F" w:rsidP="00AA2F9F">
      <w:pPr>
        <w:spacing w:after="0" w:line="240" w:lineRule="auto"/>
        <w:rPr>
          <w:u w:val="single"/>
        </w:rPr>
      </w:pPr>
      <w:r w:rsidRPr="00085622">
        <w:rPr>
          <w:u w:val="single"/>
        </w:rPr>
        <w:t xml:space="preserve">Søknad om støtte til </w:t>
      </w:r>
      <w:proofErr w:type="spellStart"/>
      <w:r w:rsidR="00D62F9F">
        <w:rPr>
          <w:u w:val="single"/>
        </w:rPr>
        <w:t>ffffffff</w:t>
      </w:r>
      <w:proofErr w:type="spellEnd"/>
    </w:p>
    <w:p w:rsidR="00D62F9F" w:rsidRDefault="00D62F9F" w:rsidP="00AA2F9F">
      <w:pPr>
        <w:spacing w:after="0" w:line="240" w:lineRule="auto"/>
      </w:pPr>
    </w:p>
    <w:p w:rsidR="00AA2F9F" w:rsidRDefault="00AA2F9F" w:rsidP="00AA2F9F">
      <w:pPr>
        <w:spacing w:after="0" w:line="240" w:lineRule="auto"/>
      </w:pPr>
      <w:r>
        <w:t>Det vises til annonser i dagspressen og til informasjon på BYM sin hjemmeside vedrørende mulighet til å søke om tilskudd til realisering av idrettsanlegg. Videre vises det til BYM sitt brev datert 10. juli 2015 til Røa IL (deres referanse 201400152-52). Røa IL søker med dette om støtte til realisering av undervarmeanlegg på Røa kunstgress – hovedbane.</w:t>
      </w:r>
    </w:p>
    <w:p w:rsidR="00AA2F9F" w:rsidRDefault="00AA2F9F" w:rsidP="00AA2F9F">
      <w:pPr>
        <w:spacing w:after="0" w:line="240" w:lineRule="auto"/>
      </w:pPr>
    </w:p>
    <w:p w:rsidR="00D62F9F" w:rsidRDefault="00D62F9F" w:rsidP="00D62F9F">
      <w:pPr>
        <w:spacing w:after="0" w:line="240" w:lineRule="auto"/>
      </w:pPr>
      <w:proofErr w:type="spellStart"/>
      <w:r>
        <w:t>Qergwergwregwrgw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proofErr w:type="gramStart"/>
      <w:r>
        <w:t>wert</w:t>
      </w:r>
      <w:proofErr w:type="spellEnd"/>
      <w:r>
        <w:t xml:space="preserve">  </w:t>
      </w:r>
      <w:proofErr w:type="spellStart"/>
      <w:r>
        <w:t>wert</w:t>
      </w:r>
      <w:proofErr w:type="spellEnd"/>
      <w:proofErr w:type="gram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wwert</w:t>
      </w:r>
      <w:proofErr w:type="spellEnd"/>
      <w:r>
        <w:t xml:space="preserve"> </w:t>
      </w:r>
      <w:proofErr w:type="spellStart"/>
      <w:r>
        <w:t>wwertwertwetwert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wertwertwertwer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wertew</w:t>
      </w:r>
      <w:proofErr w:type="spellEnd"/>
      <w:r>
        <w:t xml:space="preserve"> 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werwertwert</w:t>
      </w:r>
      <w:proofErr w:type="spellEnd"/>
      <w:r>
        <w:t xml:space="preserve"> </w:t>
      </w:r>
      <w:proofErr w:type="spellStart"/>
      <w:r>
        <w:t>wwertwertwertwert</w:t>
      </w:r>
      <w:proofErr w:type="spellEnd"/>
      <w:r>
        <w:t xml:space="preserve"> </w:t>
      </w:r>
      <w:proofErr w:type="spellStart"/>
      <w:r>
        <w:t>wwertw</w:t>
      </w:r>
      <w:proofErr w:type="spellEnd"/>
      <w:r>
        <w:t xml:space="preserve"> </w:t>
      </w:r>
      <w:proofErr w:type="spellStart"/>
      <w:r>
        <w:t>rtwertwertw</w:t>
      </w:r>
      <w:proofErr w:type="spellEnd"/>
      <w:r>
        <w:t xml:space="preserve"> </w:t>
      </w:r>
      <w:proofErr w:type="spellStart"/>
      <w:r>
        <w:t>wertwe</w:t>
      </w:r>
      <w:proofErr w:type="spellEnd"/>
      <w:r>
        <w:t xml:space="preserve"> </w:t>
      </w:r>
      <w:proofErr w:type="spellStart"/>
      <w:r>
        <w:t>wertwertwrewert</w:t>
      </w:r>
      <w:proofErr w:type="spellEnd"/>
      <w:r>
        <w:t xml:space="preserve"> </w:t>
      </w:r>
      <w:proofErr w:type="spellStart"/>
      <w:r>
        <w:t>wertwert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</w:t>
      </w:r>
      <w:proofErr w:type="spellStart"/>
      <w:r>
        <w:t>wertwretwt</w:t>
      </w:r>
      <w:proofErr w:type="spellEnd"/>
      <w:r>
        <w:t xml:space="preserve"> </w:t>
      </w:r>
      <w:proofErr w:type="spellStart"/>
      <w:r>
        <w:t>wertwertwret</w:t>
      </w:r>
      <w:proofErr w:type="spellEnd"/>
      <w:r>
        <w:t xml:space="preserve"> </w:t>
      </w:r>
      <w:proofErr w:type="spellStart"/>
      <w:r>
        <w:t>wertwretwert</w:t>
      </w:r>
      <w:proofErr w:type="spellEnd"/>
      <w:r>
        <w:t xml:space="preserve"> </w:t>
      </w:r>
      <w:proofErr w:type="spellStart"/>
      <w:r>
        <w:t>wertwertwert</w:t>
      </w:r>
      <w:proofErr w:type="spellEnd"/>
      <w:r>
        <w:t xml:space="preserve"> </w:t>
      </w:r>
      <w:proofErr w:type="spellStart"/>
      <w:r>
        <w:t>wertwertwertwertwertwert</w:t>
      </w:r>
      <w:proofErr w:type="spellEnd"/>
      <w:r>
        <w:t xml:space="preserve"> </w:t>
      </w:r>
      <w:proofErr w:type="spellStart"/>
      <w:r>
        <w:t>wertwertwert</w:t>
      </w:r>
      <w:proofErr w:type="spellEnd"/>
      <w:r>
        <w:t xml:space="preserve"> </w:t>
      </w:r>
      <w:proofErr w:type="spellStart"/>
      <w:r>
        <w:t>wertwert</w:t>
      </w:r>
      <w:proofErr w:type="spellEnd"/>
      <w:r>
        <w:t xml:space="preserve"> </w:t>
      </w:r>
      <w:proofErr w:type="spellStart"/>
      <w:r>
        <w:t>ewrwtwertwertwer</w:t>
      </w:r>
      <w:proofErr w:type="spellEnd"/>
      <w:r>
        <w:t xml:space="preserve"> </w:t>
      </w:r>
      <w:proofErr w:type="spellStart"/>
      <w:r>
        <w:t>twer</w:t>
      </w:r>
      <w:proofErr w:type="spellEnd"/>
      <w:r>
        <w:t xml:space="preserve"> </w:t>
      </w:r>
      <w:proofErr w:type="spellStart"/>
      <w:r>
        <w:t>twert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t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   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wertwertwert</w:t>
      </w:r>
      <w:proofErr w:type="spellEnd"/>
      <w:r>
        <w:t xml:space="preserve"> </w:t>
      </w:r>
      <w:proofErr w:type="spellStart"/>
      <w:r>
        <w:t>wertwertwertert</w:t>
      </w:r>
      <w:proofErr w:type="spellEnd"/>
      <w:r>
        <w:t xml:space="preserve"> </w:t>
      </w:r>
    </w:p>
    <w:p w:rsidR="00D62F9F" w:rsidRDefault="00D62F9F" w:rsidP="00D62F9F">
      <w:pPr>
        <w:spacing w:after="0" w:line="240" w:lineRule="auto"/>
      </w:pPr>
    </w:p>
    <w:p w:rsidR="00AA2F9F" w:rsidRDefault="00AA2F9F" w:rsidP="00AA2F9F">
      <w:pPr>
        <w:spacing w:after="0" w:line="240" w:lineRule="auto"/>
      </w:pPr>
      <w:r>
        <w:t xml:space="preserve">Røa IL er med i underkant av 2500 medlemmer sannsynligvis den største frivillige organisasjonen på Røa. Røa fotball har </w:t>
      </w:r>
      <w:proofErr w:type="spellStart"/>
      <w:r>
        <w:t>ca</w:t>
      </w:r>
      <w:proofErr w:type="spellEnd"/>
      <w:r>
        <w:t xml:space="preserve"> 80 lag og nærmere 900 spillere og er med det en av de større fotballklubbene i Oslo, og dermed i hele landet. Røa stiller lag i alle klasser fra 6 år til veteran. Det betyr at det er stor aktivitet på </w:t>
      </w:r>
      <w:proofErr w:type="spellStart"/>
      <w:r>
        <w:t>Røabanen</w:t>
      </w:r>
      <w:proofErr w:type="spellEnd"/>
      <w:r>
        <w:t xml:space="preserve"> hver kveld hele uken. I tillegg arrangerer Røa et aktivitetstilbud etter skoletid for elever fra 1-5 klasse, noe som innebærer at det hver ukedag er aktivitet på banen fra 1400 til 2200. Røa Fotball er en av tre klubber i Oslo fotballkrets som ble godkjent som kvalitetsklubb i 2015 noe som innebærer at det jobbes med kvalitet i alle ledd av fotballgruppa. </w:t>
      </w:r>
    </w:p>
    <w:p w:rsidR="00AA2F9F" w:rsidRDefault="00AA2F9F" w:rsidP="00AA2F9F">
      <w:pPr>
        <w:spacing w:after="0" w:line="240" w:lineRule="auto"/>
      </w:pPr>
    </w:p>
    <w:p w:rsidR="00AA2F9F" w:rsidRDefault="00D62F9F" w:rsidP="00D62F9F">
      <w:pPr>
        <w:spacing w:after="0" w:line="240" w:lineRule="auto"/>
      </w:pPr>
      <w:proofErr w:type="spellStart"/>
      <w:r>
        <w:t>Ertertert</w:t>
      </w:r>
      <w:proofErr w:type="spellEnd"/>
      <w:r>
        <w:t xml:space="preserve"> ert </w:t>
      </w:r>
      <w:proofErr w:type="spellStart"/>
      <w:r>
        <w:t>ert</w:t>
      </w:r>
      <w:proofErr w:type="spellEnd"/>
      <w:r>
        <w:t xml:space="preserve">     </w:t>
      </w:r>
      <w:proofErr w:type="spellStart"/>
      <w:r>
        <w:t>ertertertertert</w:t>
      </w:r>
      <w:proofErr w:type="spellEnd"/>
      <w:r>
        <w:t xml:space="preserve"> </w:t>
      </w:r>
      <w:proofErr w:type="spellStart"/>
      <w:r>
        <w:t>erterterter</w:t>
      </w:r>
      <w:proofErr w:type="spellEnd"/>
      <w:r>
        <w:t xml:space="preserve"> erte ert </w:t>
      </w:r>
      <w:proofErr w:type="spellStart"/>
      <w:proofErr w:type="gramStart"/>
      <w:r>
        <w:t>erterterttyutyu</w:t>
      </w:r>
      <w:proofErr w:type="spellEnd"/>
      <w:r>
        <w:t xml:space="preserve">  </w:t>
      </w:r>
      <w:proofErr w:type="spellStart"/>
      <w:r>
        <w:t>rtyrty</w:t>
      </w:r>
      <w:proofErr w:type="spellEnd"/>
      <w:proofErr w:type="gramEnd"/>
      <w:r>
        <w:t xml:space="preserve"> </w:t>
      </w:r>
      <w:proofErr w:type="spellStart"/>
      <w:r>
        <w:t>rty</w:t>
      </w:r>
      <w:proofErr w:type="spellEnd"/>
      <w:r>
        <w:t xml:space="preserve"> </w:t>
      </w:r>
      <w:proofErr w:type="spellStart"/>
      <w:r>
        <w:t>rtyrtyrtyrtyrt</w:t>
      </w:r>
      <w:proofErr w:type="spellEnd"/>
      <w:r>
        <w:t xml:space="preserve"> </w:t>
      </w:r>
      <w:proofErr w:type="spellStart"/>
      <w:r>
        <w:t>rtyrtyrty</w:t>
      </w:r>
      <w:proofErr w:type="spellEnd"/>
      <w:r>
        <w:t xml:space="preserve"> </w:t>
      </w:r>
      <w:proofErr w:type="spellStart"/>
      <w:r>
        <w:t>rtyrty</w:t>
      </w:r>
      <w:proofErr w:type="spellEnd"/>
      <w:r>
        <w:t xml:space="preserve"> </w:t>
      </w:r>
      <w:proofErr w:type="spellStart"/>
      <w:r>
        <w:t>rttyrty</w:t>
      </w:r>
      <w:proofErr w:type="spellEnd"/>
      <w:r>
        <w:t xml:space="preserve"> </w:t>
      </w:r>
      <w:proofErr w:type="spellStart"/>
      <w:r>
        <w:t>rtyrtyr</w:t>
      </w:r>
      <w:proofErr w:type="spellEnd"/>
      <w:r>
        <w:t xml:space="preserve"> </w:t>
      </w:r>
      <w:proofErr w:type="spellStart"/>
      <w:r>
        <w:t>yujkyuyukyuk</w:t>
      </w:r>
      <w:proofErr w:type="spellEnd"/>
      <w:r>
        <w:t xml:space="preserve"> </w:t>
      </w:r>
      <w:proofErr w:type="spellStart"/>
      <w:r>
        <w:t>tyututyutyutyu</w:t>
      </w:r>
      <w:proofErr w:type="spellEnd"/>
      <w:r>
        <w:t xml:space="preserve"> </w:t>
      </w:r>
      <w:proofErr w:type="spellStart"/>
      <w:r>
        <w:t>tyutyutyu</w:t>
      </w:r>
      <w:proofErr w:type="spellEnd"/>
      <w:r>
        <w:t xml:space="preserve"> </w:t>
      </w:r>
      <w:proofErr w:type="spellStart"/>
      <w:r>
        <w:t>tyutyutyu</w:t>
      </w:r>
      <w:proofErr w:type="spellEnd"/>
      <w:r>
        <w:t xml:space="preserve"> </w:t>
      </w:r>
      <w:proofErr w:type="spellStart"/>
      <w:r>
        <w:t>ytutyutyu</w:t>
      </w:r>
      <w:proofErr w:type="spellEnd"/>
      <w:r>
        <w:t xml:space="preserve"> </w:t>
      </w:r>
      <w:proofErr w:type="spellStart"/>
      <w:r>
        <w:t>tyutyutyu</w:t>
      </w:r>
      <w:proofErr w:type="spellEnd"/>
      <w:r>
        <w:t xml:space="preserve"> </w:t>
      </w:r>
      <w:proofErr w:type="spellStart"/>
      <w:r>
        <w:t>tyutyutyu</w:t>
      </w:r>
      <w:proofErr w:type="spellEnd"/>
      <w:r>
        <w:t xml:space="preserve"> </w:t>
      </w:r>
      <w:proofErr w:type="spellStart"/>
      <w:r>
        <w:t>tyutyutyu</w:t>
      </w:r>
      <w:proofErr w:type="spellEnd"/>
      <w:r>
        <w:t xml:space="preserve"> </w:t>
      </w:r>
      <w:proofErr w:type="spellStart"/>
      <w:r>
        <w:t>ttyutyutyu</w:t>
      </w:r>
      <w:proofErr w:type="spellEnd"/>
      <w:r>
        <w:t xml:space="preserve"> </w:t>
      </w:r>
      <w:proofErr w:type="spellStart"/>
      <w:r>
        <w:t>tyutyutyutyuytutyutyu</w:t>
      </w:r>
      <w:proofErr w:type="spellEnd"/>
      <w:r>
        <w:t xml:space="preserve"> </w:t>
      </w:r>
      <w:proofErr w:type="spellStart"/>
      <w:r>
        <w:t>tyutyutyutyu</w:t>
      </w:r>
      <w:proofErr w:type="spellEnd"/>
      <w:r>
        <w:t xml:space="preserve"> </w:t>
      </w:r>
      <w:proofErr w:type="spellStart"/>
      <w:r>
        <w:t>tyutyutyutyu</w:t>
      </w:r>
      <w:proofErr w:type="spellEnd"/>
      <w:r>
        <w:t xml:space="preserve"> </w:t>
      </w:r>
      <w:proofErr w:type="spellStart"/>
      <w:r>
        <w:t>tyutyutyutyu</w:t>
      </w:r>
      <w:proofErr w:type="spellEnd"/>
      <w:r>
        <w:t xml:space="preserve"> </w:t>
      </w:r>
      <w:proofErr w:type="spellStart"/>
      <w:r>
        <w:t>tyu</w:t>
      </w:r>
      <w:proofErr w:type="spellEnd"/>
      <w:r>
        <w:t xml:space="preserve"> </w:t>
      </w:r>
      <w:proofErr w:type="spellStart"/>
      <w:r>
        <w:t>tyutyutyutyu</w:t>
      </w:r>
      <w:proofErr w:type="spellEnd"/>
      <w:r>
        <w:t xml:space="preserve"> </w:t>
      </w:r>
      <w:proofErr w:type="spellStart"/>
      <w:r>
        <w:t>tyu</w:t>
      </w:r>
      <w:proofErr w:type="spellEnd"/>
      <w:r>
        <w:t xml:space="preserve"> </w:t>
      </w:r>
      <w:proofErr w:type="spellStart"/>
      <w:r>
        <w:t>tututy</w:t>
      </w:r>
      <w:proofErr w:type="spellEnd"/>
      <w:r>
        <w:t xml:space="preserve"> </w:t>
      </w:r>
      <w:proofErr w:type="spellStart"/>
      <w:r>
        <w:t>tyututyuty</w:t>
      </w:r>
      <w:proofErr w:type="spellEnd"/>
      <w:r>
        <w:t xml:space="preserve"> </w:t>
      </w:r>
      <w:proofErr w:type="spellStart"/>
      <w:r>
        <w:t>tyu</w:t>
      </w:r>
      <w:proofErr w:type="spellEnd"/>
      <w:r>
        <w:t xml:space="preserve"> </w:t>
      </w:r>
      <w:proofErr w:type="spellStart"/>
      <w:r>
        <w:t>ytu</w:t>
      </w:r>
      <w:proofErr w:type="spellEnd"/>
      <w:r>
        <w:t xml:space="preserve"> </w:t>
      </w:r>
      <w:proofErr w:type="spellStart"/>
      <w:r>
        <w:t>utyutyutyutyu</w:t>
      </w:r>
      <w:proofErr w:type="spellEnd"/>
      <w:r>
        <w:t xml:space="preserve"> </w:t>
      </w:r>
      <w:proofErr w:type="spellStart"/>
      <w:r>
        <w:t>tyu</w:t>
      </w:r>
      <w:proofErr w:type="spellEnd"/>
      <w:r>
        <w:t xml:space="preserve"> </w:t>
      </w:r>
      <w:proofErr w:type="spellStart"/>
      <w:r>
        <w:t>yutyutyutu</w:t>
      </w:r>
      <w:proofErr w:type="spellEnd"/>
      <w:r>
        <w:t xml:space="preserve"> </w:t>
      </w:r>
      <w:proofErr w:type="spellStart"/>
      <w:r>
        <w:t>ttuyutyutyu</w:t>
      </w:r>
      <w:proofErr w:type="spellEnd"/>
      <w:r>
        <w:t xml:space="preserve"> </w:t>
      </w:r>
      <w:proofErr w:type="spellStart"/>
      <w:r>
        <w:t>tyu</w:t>
      </w:r>
      <w:proofErr w:type="spellEnd"/>
      <w:r>
        <w:t xml:space="preserve">. </w:t>
      </w:r>
      <w:proofErr w:type="spellStart"/>
      <w:r>
        <w:t>Yrtyrytryrt</w:t>
      </w:r>
      <w:proofErr w:type="spellEnd"/>
      <w:r>
        <w:t xml:space="preserve"> </w:t>
      </w:r>
      <w:proofErr w:type="spellStart"/>
      <w:r>
        <w:t>erertert</w:t>
      </w:r>
      <w:proofErr w:type="spellEnd"/>
      <w:r>
        <w:t xml:space="preserve"> </w:t>
      </w:r>
      <w:proofErr w:type="spellStart"/>
      <w:r>
        <w:t>ertertert</w:t>
      </w:r>
      <w:proofErr w:type="spellEnd"/>
      <w:r>
        <w:t xml:space="preserve"> </w:t>
      </w:r>
      <w:r w:rsidR="00AA2F9F">
        <w:t xml:space="preserve">Røa Fotball mener at investering av et undervarmeanlegg vil være et stort fremskritt for fotballen i Røa. Fotball er som annen idrett i utvikling, og vi ser i stadig større grad at alle idretter utvikler seg til å bli helårsidretter, jf. </w:t>
      </w:r>
      <w:proofErr w:type="spellStart"/>
      <w:r w:rsidR="00AA2F9F">
        <w:t>mmerskihopp</w:t>
      </w:r>
      <w:proofErr w:type="spellEnd"/>
      <w:r w:rsidR="00AA2F9F">
        <w:t xml:space="preserve">, rulleski osv. Røa har i flere år prøvd å tilby trening gjennom brøyting av </w:t>
      </w:r>
      <w:proofErr w:type="spellStart"/>
      <w:r w:rsidR="00AA2F9F">
        <w:t>kunsennom</w:t>
      </w:r>
      <w:proofErr w:type="spellEnd"/>
      <w:r w:rsidR="00AA2F9F">
        <w:t xml:space="preserve"> vinteren, </w:t>
      </w:r>
      <w:bookmarkStart w:id="0" w:name="_GoBack"/>
      <w:bookmarkEnd w:id="0"/>
      <w:r w:rsidR="00AA2F9F">
        <w:t xml:space="preserve">n dette har særlig de siste årene vært lite suksessfylt. Det har </w:t>
      </w:r>
      <w:proofErr w:type="spellStart"/>
      <w:r w:rsidR="00AA2F9F">
        <w:t>medførm</w:t>
      </w:r>
      <w:proofErr w:type="spellEnd"/>
      <w:r w:rsidR="00AA2F9F">
        <w:t xml:space="preserve"> ønsker å trene om vinteren har leid treningstider på baner over hele Oslo og i Bærum. Vi </w:t>
      </w:r>
      <w:proofErr w:type="spellStart"/>
      <w:r w:rsidR="00AA2F9F">
        <w:t>hså</w:t>
      </w:r>
      <w:proofErr w:type="spellEnd"/>
      <w:r w:rsidR="00AA2F9F">
        <w:t xml:space="preserve"> sett at flere spil </w:t>
      </w:r>
      <w:proofErr w:type="spellStart"/>
      <w:r w:rsidR="00AA2F9F">
        <w:t>ilby</w:t>
      </w:r>
      <w:proofErr w:type="spellEnd"/>
      <w:r w:rsidR="00AA2F9F">
        <w:t xml:space="preserve"> bedre treningsforhold gjennom vinteren. Dette frafallet har </w:t>
      </w:r>
      <w:proofErr w:type="spellStart"/>
      <w:r w:rsidR="00AA2F9F">
        <w:t>me</w:t>
      </w:r>
      <w:r>
        <w:t>fghfghfgh</w:t>
      </w:r>
      <w:proofErr w:type="spellEnd"/>
      <w:r>
        <w:t xml:space="preserve"> </w:t>
      </w:r>
      <w:proofErr w:type="spellStart"/>
      <w:r>
        <w:t>fghfghfghf</w:t>
      </w:r>
      <w:proofErr w:type="spellEnd"/>
      <w:r>
        <w:t xml:space="preserve"> </w:t>
      </w:r>
      <w:proofErr w:type="spellStart"/>
      <w:r>
        <w:t>fghfghfgh</w:t>
      </w:r>
      <w:proofErr w:type="spellEnd"/>
      <w:r>
        <w:t xml:space="preserve"> </w:t>
      </w:r>
      <w:proofErr w:type="spellStart"/>
      <w:r>
        <w:t>fghfghfgh</w:t>
      </w:r>
      <w:proofErr w:type="spellEnd"/>
      <w:r>
        <w:t xml:space="preserve"> </w:t>
      </w:r>
      <w:proofErr w:type="spellStart"/>
      <w:r>
        <w:t>fghfghfgh</w:t>
      </w:r>
      <w:proofErr w:type="spellEnd"/>
      <w:r>
        <w:t xml:space="preserve"> </w:t>
      </w:r>
      <w:proofErr w:type="spellStart"/>
      <w:r>
        <w:t>fghfghfghfghfghf</w:t>
      </w:r>
      <w:proofErr w:type="spellEnd"/>
      <w:r>
        <w:t xml:space="preserve"> </w:t>
      </w:r>
      <w:proofErr w:type="spellStart"/>
      <w:r>
        <w:t>fgfhfgh</w:t>
      </w:r>
      <w:proofErr w:type="spellEnd"/>
      <w:r>
        <w:t xml:space="preserve"> </w:t>
      </w:r>
      <w:proofErr w:type="spellStart"/>
      <w:r>
        <w:t>fghfhgfgh</w:t>
      </w:r>
      <w:proofErr w:type="spellEnd"/>
      <w:r>
        <w:t xml:space="preserve"> </w:t>
      </w:r>
      <w:proofErr w:type="spellStart"/>
      <w:r>
        <w:t>fghf</w:t>
      </w:r>
      <w:proofErr w:type="spellEnd"/>
      <w:r>
        <w:t xml:space="preserve"> </w:t>
      </w:r>
      <w:proofErr w:type="spellStart"/>
      <w:r>
        <w:t>fghfghfghf</w:t>
      </w:r>
      <w:proofErr w:type="spellEnd"/>
      <w:r>
        <w:t xml:space="preserve"> </w:t>
      </w:r>
      <w:proofErr w:type="spellStart"/>
      <w:r>
        <w:t>fghfghfgh</w:t>
      </w:r>
      <w:proofErr w:type="spellEnd"/>
      <w:r>
        <w:t xml:space="preserve"> </w:t>
      </w:r>
      <w:proofErr w:type="spellStart"/>
      <w:r>
        <w:t>fghfgh</w:t>
      </w:r>
      <w:proofErr w:type="spellEnd"/>
      <w:r>
        <w:t xml:space="preserve"> </w:t>
      </w:r>
      <w:proofErr w:type="spellStart"/>
      <w:r>
        <w:t>fghfgh</w:t>
      </w:r>
      <w:proofErr w:type="spellEnd"/>
      <w:r>
        <w:t xml:space="preserve"> </w:t>
      </w:r>
      <w:proofErr w:type="spellStart"/>
      <w:r>
        <w:t>fghfh</w:t>
      </w:r>
      <w:proofErr w:type="spellEnd"/>
      <w:r>
        <w:t xml:space="preserve"> </w:t>
      </w:r>
      <w:proofErr w:type="spellStart"/>
      <w:r>
        <w:t>fghfgh</w:t>
      </w:r>
      <w:proofErr w:type="spellEnd"/>
      <w:r>
        <w:t xml:space="preserve"> </w:t>
      </w:r>
      <w:proofErr w:type="spellStart"/>
      <w:r>
        <w:t>fhgfghfh</w:t>
      </w:r>
      <w:proofErr w:type="spellEnd"/>
      <w:r>
        <w:t xml:space="preserve">. </w:t>
      </w:r>
      <w:proofErr w:type="spellStart"/>
      <w:r>
        <w:t>Drtrt</w:t>
      </w:r>
      <w:proofErr w:type="spellEnd"/>
      <w:r>
        <w:t xml:space="preserve"> </w:t>
      </w:r>
      <w:proofErr w:type="spellStart"/>
      <w:r>
        <w:t>rtrthrt</w:t>
      </w:r>
      <w:proofErr w:type="spellEnd"/>
      <w:r>
        <w:t xml:space="preserve"> </w:t>
      </w:r>
      <w:proofErr w:type="spellStart"/>
      <w:r>
        <w:t>rt</w:t>
      </w:r>
      <w:proofErr w:type="spellEnd"/>
      <w:r>
        <w:t xml:space="preserve"> </w:t>
      </w:r>
      <w:proofErr w:type="spellStart"/>
      <w:r>
        <w:t>rtrtrty</w:t>
      </w:r>
      <w:proofErr w:type="spellEnd"/>
      <w:r>
        <w:t xml:space="preserve"> </w:t>
      </w:r>
      <w:proofErr w:type="spellStart"/>
      <w:r>
        <w:t>rttyr</w:t>
      </w:r>
      <w:proofErr w:type="spellEnd"/>
      <w:r>
        <w:t xml:space="preserve"> </w:t>
      </w:r>
      <w:proofErr w:type="spellStart"/>
      <w:r>
        <w:t>rty</w:t>
      </w:r>
      <w:proofErr w:type="spellEnd"/>
      <w:r>
        <w:t xml:space="preserve"> </w:t>
      </w:r>
      <w:proofErr w:type="spellStart"/>
      <w:r>
        <w:t>rtyrt</w:t>
      </w:r>
      <w:proofErr w:type="spellEnd"/>
      <w:r>
        <w:t xml:space="preserve"> </w:t>
      </w:r>
      <w:proofErr w:type="spellStart"/>
      <w:r>
        <w:t>rtryrty</w:t>
      </w:r>
      <w:proofErr w:type="spellEnd"/>
      <w:r>
        <w:t xml:space="preserve"> </w:t>
      </w:r>
      <w:proofErr w:type="spellStart"/>
      <w:r>
        <w:lastRenderedPageBreak/>
        <w:t>rtyrtyr</w:t>
      </w:r>
      <w:r w:rsidR="00AA2F9F">
        <w:t>dført</w:t>
      </w:r>
      <w:proofErr w:type="spellEnd"/>
      <w:r w:rsidR="00AA2F9F">
        <w:t xml:space="preserve"> at enkelte lag har lagt ne dette også vil bidra til å </w:t>
      </w:r>
      <w:proofErr w:type="spellStart"/>
      <w:r w:rsidR="00AA2F9F">
        <w:t>minsk</w:t>
      </w:r>
      <w:r>
        <w:t>argaerg</w:t>
      </w:r>
      <w:proofErr w:type="spellEnd"/>
      <w:r>
        <w:t xml:space="preserve"> </w:t>
      </w:r>
      <w:proofErr w:type="spellStart"/>
      <w:r>
        <w:t>aerga</w:t>
      </w:r>
      <w:proofErr w:type="spellEnd"/>
      <w:r>
        <w:t xml:space="preserve"> </w:t>
      </w:r>
      <w:proofErr w:type="spellStart"/>
      <w:r>
        <w:t>aerg</w:t>
      </w:r>
      <w:proofErr w:type="spellEnd"/>
      <w:r>
        <w:t xml:space="preserve"> </w:t>
      </w:r>
      <w:proofErr w:type="spellStart"/>
      <w:r>
        <w:t>aerg</w:t>
      </w:r>
      <w:proofErr w:type="spellEnd"/>
      <w:r>
        <w:t xml:space="preserve"> </w:t>
      </w:r>
      <w:proofErr w:type="spellStart"/>
      <w:r>
        <w:t>aerg</w:t>
      </w:r>
      <w:proofErr w:type="spellEnd"/>
      <w:r>
        <w:t xml:space="preserve"> </w:t>
      </w:r>
      <w:proofErr w:type="spellStart"/>
      <w:r>
        <w:t>aerg</w:t>
      </w:r>
      <w:proofErr w:type="spellEnd"/>
      <w:r>
        <w:t xml:space="preserve">. </w:t>
      </w:r>
      <w:proofErr w:type="spellStart"/>
      <w:r>
        <w:t>Eer</w:t>
      </w:r>
      <w:proofErr w:type="spellEnd"/>
      <w:r>
        <w:t xml:space="preserve"> </w:t>
      </w:r>
      <w:proofErr w:type="spellStart"/>
      <w:r>
        <w:t>gerg</w:t>
      </w:r>
      <w:proofErr w:type="spellEnd"/>
      <w:r>
        <w:t xml:space="preserve"> erg </w:t>
      </w:r>
      <w:proofErr w:type="spellStart"/>
      <w:r>
        <w:t>gerg</w:t>
      </w:r>
      <w:proofErr w:type="spellEnd"/>
      <w:r w:rsidR="00AA2F9F">
        <w:t xml:space="preserve"> </w:t>
      </w:r>
      <w:proofErr w:type="spellStart"/>
      <w:r>
        <w:t>ergerg</w:t>
      </w:r>
      <w:proofErr w:type="spellEnd"/>
      <w:r>
        <w:t xml:space="preserve"> </w:t>
      </w:r>
      <w:proofErr w:type="spellStart"/>
      <w:r>
        <w:t>ergerger</w:t>
      </w:r>
      <w:proofErr w:type="spellEnd"/>
      <w:r>
        <w:t xml:space="preserve"> </w:t>
      </w:r>
      <w:proofErr w:type="spellStart"/>
      <w:r>
        <w:t>ergerger</w:t>
      </w:r>
      <w:proofErr w:type="spellEnd"/>
      <w:r>
        <w:t xml:space="preserve"> </w:t>
      </w:r>
      <w:proofErr w:type="spellStart"/>
      <w:r>
        <w:t>ergergerg</w:t>
      </w:r>
      <w:proofErr w:type="spellEnd"/>
      <w:r>
        <w:t xml:space="preserve"> </w:t>
      </w:r>
      <w:proofErr w:type="spellStart"/>
      <w:r>
        <w:t>erge</w:t>
      </w:r>
      <w:proofErr w:type="spellEnd"/>
      <w:r>
        <w:t xml:space="preserve"> erg </w:t>
      </w:r>
      <w:proofErr w:type="spellStart"/>
      <w:r>
        <w:t>erg</w:t>
      </w:r>
      <w:proofErr w:type="spellEnd"/>
      <w:r>
        <w:t xml:space="preserve"> </w:t>
      </w:r>
      <w:proofErr w:type="spellStart"/>
      <w:r>
        <w:t>erg</w:t>
      </w:r>
      <w:proofErr w:type="spellEnd"/>
      <w:r>
        <w:t xml:space="preserve"> </w:t>
      </w:r>
      <w:proofErr w:type="spellStart"/>
      <w:r>
        <w:t>ergerge</w:t>
      </w:r>
      <w:proofErr w:type="spellEnd"/>
      <w:r>
        <w:t xml:space="preserve"> erg </w:t>
      </w:r>
      <w:proofErr w:type="spellStart"/>
      <w:r>
        <w:t>erg</w:t>
      </w:r>
      <w:proofErr w:type="spellEnd"/>
      <w:r>
        <w:t xml:space="preserve"> </w:t>
      </w:r>
      <w:proofErr w:type="spellStart"/>
      <w:r>
        <w:t>erg</w:t>
      </w:r>
      <w:proofErr w:type="spellEnd"/>
      <w:r>
        <w:t xml:space="preserve"> </w:t>
      </w:r>
      <w:proofErr w:type="spellStart"/>
      <w:r>
        <w:t>erg</w:t>
      </w:r>
      <w:proofErr w:type="spellEnd"/>
      <w:r>
        <w:t xml:space="preserve"> </w:t>
      </w:r>
      <w:proofErr w:type="spellStart"/>
      <w:r>
        <w:t>erg</w:t>
      </w:r>
      <w:proofErr w:type="spellEnd"/>
      <w:r>
        <w:t xml:space="preserve"> </w:t>
      </w:r>
      <w:proofErr w:type="spellStart"/>
      <w:r>
        <w:t>eeeregggggergergergher</w:t>
      </w:r>
      <w:proofErr w:type="spellEnd"/>
      <w:r>
        <w:t xml:space="preserve"> </w:t>
      </w:r>
      <w:proofErr w:type="spellStart"/>
      <w:proofErr w:type="gramStart"/>
      <w:r>
        <w:t>eertertert</w:t>
      </w:r>
      <w:proofErr w:type="spellEnd"/>
      <w:r>
        <w:t xml:space="preserve">  </w:t>
      </w:r>
      <w:proofErr w:type="spellStart"/>
      <w:r>
        <w:t>ertert</w:t>
      </w:r>
      <w:proofErr w:type="spellEnd"/>
      <w:proofErr w:type="gramEnd"/>
      <w:r>
        <w:t>.</w:t>
      </w:r>
    </w:p>
    <w:p w:rsidR="00AA2F9F" w:rsidRDefault="00AA2F9F" w:rsidP="00AA2F9F">
      <w:pPr>
        <w:spacing w:after="0" w:line="240" w:lineRule="auto"/>
      </w:pPr>
    </w:p>
    <w:p w:rsidR="00AA2F9F" w:rsidRDefault="00AA2F9F" w:rsidP="00AA2F9F">
      <w:pPr>
        <w:spacing w:after="0" w:line="240" w:lineRule="auto"/>
      </w:pPr>
      <w:r>
        <w:br/>
        <w:t>Med vennlig hilsen</w:t>
      </w:r>
    </w:p>
    <w:p w:rsidR="00AA2F9F" w:rsidRDefault="00AA2F9F" w:rsidP="00AA2F9F">
      <w:pPr>
        <w:spacing w:after="0" w:line="240" w:lineRule="auto"/>
      </w:pPr>
      <w:r>
        <w:t>Roger Bjørn Haugen</w:t>
      </w:r>
    </w:p>
    <w:p w:rsidR="00AA2F9F" w:rsidRDefault="00AA2F9F" w:rsidP="00AA2F9F">
      <w:pPr>
        <w:spacing w:after="0" w:line="240" w:lineRule="auto"/>
      </w:pPr>
      <w:r>
        <w:t>Daglig leder</w:t>
      </w:r>
    </w:p>
    <w:p w:rsidR="00AA2F9F" w:rsidRDefault="00AA2F9F" w:rsidP="00AA2F9F">
      <w:pPr>
        <w:spacing w:after="0" w:line="240" w:lineRule="auto"/>
      </w:pPr>
      <w:r>
        <w:t>Røa IL</w:t>
      </w:r>
    </w:p>
    <w:p w:rsidR="00AA2F9F" w:rsidRDefault="00AA2F9F" w:rsidP="00AA2F9F">
      <w:pPr>
        <w:spacing w:after="0" w:line="240" w:lineRule="auto"/>
      </w:pPr>
    </w:p>
    <w:p w:rsidR="00AA2F9F" w:rsidRDefault="00AA2F9F" w:rsidP="00AA2F9F">
      <w:pPr>
        <w:spacing w:after="0" w:line="240" w:lineRule="auto"/>
      </w:pPr>
      <w:r>
        <w:t xml:space="preserve">Vedlegg: </w:t>
      </w:r>
    </w:p>
    <w:p w:rsidR="00AA2F9F" w:rsidRDefault="00AA2F9F" w:rsidP="00AA2F9F">
      <w:pPr>
        <w:pStyle w:val="Listeavsnitt"/>
        <w:numPr>
          <w:ilvl w:val="0"/>
          <w:numId w:val="46"/>
        </w:numPr>
        <w:spacing w:after="0" w:line="240" w:lineRule="auto"/>
      </w:pPr>
      <w:r>
        <w:t>Søknadsskjema</w:t>
      </w:r>
    </w:p>
    <w:p w:rsidR="00AA2F9F" w:rsidRDefault="00AA2F9F" w:rsidP="00AA2F9F">
      <w:pPr>
        <w:pStyle w:val="Listeavsnitt"/>
        <w:numPr>
          <w:ilvl w:val="0"/>
          <w:numId w:val="46"/>
        </w:numPr>
        <w:spacing w:after="0" w:line="240" w:lineRule="auto"/>
      </w:pPr>
      <w:r>
        <w:t>Forhåndsgodkjenning av spillemidler</w:t>
      </w:r>
    </w:p>
    <w:p w:rsidR="00AA2F9F" w:rsidRDefault="00AA2F9F" w:rsidP="00AA2F9F">
      <w:pPr>
        <w:pStyle w:val="Listeavsnitt"/>
        <w:numPr>
          <w:ilvl w:val="0"/>
          <w:numId w:val="46"/>
        </w:numPr>
        <w:spacing w:after="0" w:line="240" w:lineRule="auto"/>
      </w:pPr>
      <w:r>
        <w:t>Garantibrev fra Bymiljøetaten</w:t>
      </w:r>
    </w:p>
    <w:p w:rsidR="00AA2F9F" w:rsidRDefault="00AA2F9F" w:rsidP="00AA2F9F">
      <w:pPr>
        <w:pStyle w:val="Listeavsnitt"/>
        <w:numPr>
          <w:ilvl w:val="0"/>
          <w:numId w:val="46"/>
        </w:numPr>
        <w:spacing w:after="0" w:line="240" w:lineRule="auto"/>
      </w:pPr>
      <w:r>
        <w:t>Budsjett</w:t>
      </w:r>
    </w:p>
    <w:sectPr w:rsidR="00AA2F9F" w:rsidSect="00423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29" w:rsidRDefault="00F00A29" w:rsidP="00802FA9">
      <w:pPr>
        <w:spacing w:after="0" w:line="240" w:lineRule="auto"/>
      </w:pPr>
      <w:r>
        <w:separator/>
      </w:r>
    </w:p>
  </w:endnote>
  <w:endnote w:type="continuationSeparator" w:id="0">
    <w:p w:rsidR="00F00A29" w:rsidRDefault="00F00A29" w:rsidP="0080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DB" w:rsidRPr="009C5DB7" w:rsidRDefault="008957DB" w:rsidP="00802FA9">
    <w:pPr>
      <w:pStyle w:val="Bunntekst"/>
      <w:rPr>
        <w:rFonts w:cs="Arial"/>
        <w:sz w:val="10"/>
        <w:szCs w:val="10"/>
      </w:rPr>
    </w:pPr>
    <w:r w:rsidRPr="009C5DB7">
      <w:rPr>
        <w:rFonts w:cs="Arial"/>
        <w:noProof/>
        <w:sz w:val="10"/>
        <w:szCs w:val="10"/>
        <w:lang w:eastAsia="nb-NO"/>
      </w:rPr>
      <w:drawing>
        <wp:anchor distT="0" distB="0" distL="114300" distR="114300" simplePos="0" relativeHeight="251657216" behindDoc="1" locked="0" layoutInCell="1" allowOverlap="1" wp14:anchorId="15C03056" wp14:editId="090B2358">
          <wp:simplePos x="0" y="0"/>
          <wp:positionH relativeFrom="column">
            <wp:posOffset>-377825</wp:posOffset>
          </wp:positionH>
          <wp:positionV relativeFrom="paragraph">
            <wp:posOffset>149225</wp:posOffset>
          </wp:positionV>
          <wp:extent cx="6633210" cy="45720"/>
          <wp:effectExtent l="19050" t="0" r="0" b="0"/>
          <wp:wrapTight wrapText="bothSides">
            <wp:wrapPolygon edited="0">
              <wp:start x="-62" y="0"/>
              <wp:lineTo x="-62" y="9000"/>
              <wp:lineTo x="21588" y="9000"/>
              <wp:lineTo x="21588" y="0"/>
              <wp:lineTo x="-62" y="0"/>
            </wp:wrapPolygon>
          </wp:wrapTight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9"/>
      <w:gridCol w:w="161"/>
      <w:gridCol w:w="2124"/>
      <w:gridCol w:w="2422"/>
      <w:gridCol w:w="854"/>
      <w:gridCol w:w="1239"/>
      <w:gridCol w:w="1160"/>
    </w:tblGrid>
    <w:tr w:rsidR="008957DB" w:rsidTr="00423244">
      <w:trPr>
        <w:trHeight w:val="212"/>
      </w:trPr>
      <w:tc>
        <w:tcPr>
          <w:tcW w:w="2059" w:type="dxa"/>
        </w:tcPr>
        <w:p w:rsidR="008957DB" w:rsidRPr="00477DD6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bookmarkStart w:id="1" w:name="K1R3" w:colFirst="0" w:colLast="0"/>
          <w:bookmarkStart w:id="2" w:name="K3R1" w:colFirst="1" w:colLast="1"/>
          <w:bookmarkStart w:id="3" w:name="K4R1" w:colFirst="2" w:colLast="2"/>
          <w:bookmarkStart w:id="4" w:name="K4R3" w:colFirst="3" w:colLast="3"/>
          <w:bookmarkStart w:id="5" w:name="K2R1" w:colFirst="6" w:colLast="6"/>
          <w:bookmarkStart w:id="6" w:name="K6R2" w:colFirst="5" w:colLast="5"/>
          <w:bookmarkStart w:id="7" w:name="K5R2" w:colFirst="4" w:colLast="4"/>
        </w:p>
      </w:tc>
      <w:tc>
        <w:tcPr>
          <w:tcW w:w="161" w:type="dxa"/>
        </w:tcPr>
        <w:p w:rsidR="008957DB" w:rsidRPr="00477DD6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124" w:type="dxa"/>
        </w:tcPr>
        <w:p w:rsidR="008957DB" w:rsidRPr="00477DD6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422" w:type="dxa"/>
        </w:tcPr>
        <w:p w:rsidR="008957DB" w:rsidRPr="00477DD6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854" w:type="dxa"/>
        </w:tcPr>
        <w:p w:rsidR="008957DB" w:rsidRPr="00477DD6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</w:p>
      </w:tc>
      <w:tc>
        <w:tcPr>
          <w:tcW w:w="1239" w:type="dxa"/>
        </w:tcPr>
        <w:p w:rsidR="008957DB" w:rsidRPr="00477DD6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</w:p>
      </w:tc>
      <w:tc>
        <w:tcPr>
          <w:tcW w:w="1160" w:type="dxa"/>
        </w:tcPr>
        <w:p w:rsidR="008957DB" w:rsidRDefault="008957DB" w:rsidP="00FD652E">
          <w:pPr>
            <w:pStyle w:val="Bunntekst"/>
            <w:rPr>
              <w:color w:val="0077A2"/>
            </w:rPr>
          </w:pPr>
        </w:p>
      </w:tc>
    </w:tr>
    <w:tr w:rsidR="008957DB" w:rsidRPr="002F407C" w:rsidTr="00423244">
      <w:trPr>
        <w:trHeight w:val="212"/>
      </w:trPr>
      <w:tc>
        <w:tcPr>
          <w:tcW w:w="2059" w:type="dxa"/>
        </w:tcPr>
        <w:p w:rsidR="008957DB" w:rsidRPr="002F407C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bookmarkStart w:id="8" w:name="K1R2" w:colFirst="0" w:colLast="0"/>
          <w:bookmarkStart w:id="9" w:name="K3R2" w:colFirst="1" w:colLast="1"/>
          <w:bookmarkStart w:id="10" w:name="K4R2" w:colFirst="2" w:colLast="2"/>
          <w:bookmarkStart w:id="11" w:name="K63R" w:colFirst="3" w:colLast="3"/>
          <w:bookmarkStart w:id="12" w:name="K2R2" w:colFirst="6" w:colLast="6"/>
          <w:bookmarkStart w:id="13" w:name="K6R3" w:colFirst="3" w:colLast="3"/>
          <w:bookmarkEnd w:id="1"/>
          <w:bookmarkEnd w:id="2"/>
          <w:bookmarkEnd w:id="3"/>
          <w:bookmarkEnd w:id="4"/>
          <w:bookmarkEnd w:id="5"/>
          <w:bookmarkEnd w:id="6"/>
          <w:bookmarkEnd w:id="7"/>
        </w:p>
      </w:tc>
      <w:tc>
        <w:tcPr>
          <w:tcW w:w="161" w:type="dxa"/>
        </w:tcPr>
        <w:p w:rsidR="008957DB" w:rsidRPr="002F407C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124" w:type="dxa"/>
        </w:tcPr>
        <w:p w:rsidR="008957DB" w:rsidRPr="002F407C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422" w:type="dxa"/>
        </w:tcPr>
        <w:p w:rsidR="008957DB" w:rsidRPr="002F407C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854" w:type="dxa"/>
        </w:tcPr>
        <w:p w:rsidR="008957DB" w:rsidRPr="002F407C" w:rsidRDefault="008957DB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1239" w:type="dxa"/>
        </w:tcPr>
        <w:p w:rsidR="008957DB" w:rsidRPr="002F407C" w:rsidRDefault="008957DB" w:rsidP="002F407C"/>
      </w:tc>
      <w:tc>
        <w:tcPr>
          <w:tcW w:w="1160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957DB" w:rsidRDefault="008957DB"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t xml:space="preserve">Side </w:t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begin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instrText xml:space="preserve"> PAGE </w:instrText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separate"/>
              </w:r>
              <w:r w:rsidR="00A11ACA">
                <w:rPr>
                  <w:rFonts w:ascii="Verdana" w:hAnsi="Verdana"/>
                  <w:noProof/>
                  <w:color w:val="4F81BD" w:themeColor="accent1"/>
                  <w:sz w:val="16"/>
                  <w:szCs w:val="16"/>
                </w:rPr>
                <w:t>2</w:t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end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t xml:space="preserve"> av </w:t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begin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instrText xml:space="preserve"> NUMPAGES  </w:instrText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separate"/>
              </w:r>
              <w:r w:rsidR="00A11ACA">
                <w:rPr>
                  <w:rFonts w:ascii="Verdana" w:hAnsi="Verdana"/>
                  <w:noProof/>
                  <w:color w:val="4F81BD" w:themeColor="accent1"/>
                  <w:sz w:val="16"/>
                  <w:szCs w:val="16"/>
                </w:rPr>
                <w:t>2</w:t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end"/>
              </w:r>
            </w:p>
          </w:sdtContent>
        </w:sdt>
        <w:p w:rsidR="008957DB" w:rsidRPr="002F407C" w:rsidRDefault="008957DB" w:rsidP="00FD652E">
          <w:pPr>
            <w:pStyle w:val="Bunntekst"/>
            <w:rPr>
              <w:rFonts w:ascii="Verdana" w:hAnsi="Verdana"/>
              <w:color w:val="0077A2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:rsidR="008957DB" w:rsidRPr="002F407C" w:rsidRDefault="008957DB" w:rsidP="002F407C">
    <w:pPr>
      <w:rPr>
        <w:rFonts w:ascii="Verdana" w:hAnsi="Verdana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DB" w:rsidRDefault="008957DB">
    <w:r w:rsidRPr="006B3E09">
      <w:rPr>
        <w:noProof/>
        <w:lang w:eastAsia="nb-N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139065</wp:posOffset>
          </wp:positionV>
          <wp:extent cx="6633210" cy="45720"/>
          <wp:effectExtent l="19050" t="0" r="0" b="0"/>
          <wp:wrapTight wrapText="bothSides">
            <wp:wrapPolygon edited="0">
              <wp:start x="-62" y="0"/>
              <wp:lineTo x="-62" y="9000"/>
              <wp:lineTo x="21588" y="9000"/>
              <wp:lineTo x="21588" y="0"/>
              <wp:lineTo x="-62" y="0"/>
            </wp:wrapPolygon>
          </wp:wrapTight>
          <wp:docPr id="1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177"/>
      <w:gridCol w:w="2340"/>
      <w:gridCol w:w="2669"/>
      <w:gridCol w:w="942"/>
      <w:gridCol w:w="1571"/>
    </w:tblGrid>
    <w:tr w:rsidR="008957DB" w:rsidTr="006B3E09">
      <w:tc>
        <w:tcPr>
          <w:tcW w:w="2271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Røa IL</w:t>
          </w:r>
        </w:p>
      </w:tc>
      <w:tc>
        <w:tcPr>
          <w:tcW w:w="177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340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22503155</w:t>
          </w:r>
        </w:p>
      </w:tc>
      <w:tc>
        <w:tcPr>
          <w:tcW w:w="2669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Besøksadresse:</w:t>
          </w:r>
        </w:p>
      </w:tc>
      <w:tc>
        <w:tcPr>
          <w:tcW w:w="942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  <w:lang w:val="en-GB"/>
            </w:rPr>
            <w:t>Org.nr:</w:t>
          </w:r>
        </w:p>
      </w:tc>
      <w:tc>
        <w:tcPr>
          <w:tcW w:w="1571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  <w:lang w:val="en-GB"/>
            </w:rPr>
            <w:t>971 491 787</w:t>
          </w:r>
        </w:p>
      </w:tc>
    </w:tr>
    <w:tr w:rsidR="008957DB" w:rsidTr="006B3E09">
      <w:tc>
        <w:tcPr>
          <w:tcW w:w="2271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 xml:space="preserve">Pb 109 Røa          </w:t>
          </w:r>
        </w:p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0701 Oslo</w:t>
          </w:r>
        </w:p>
      </w:tc>
      <w:tc>
        <w:tcPr>
          <w:tcW w:w="177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340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post@roail.no www.roail.no</w:t>
          </w:r>
        </w:p>
      </w:tc>
      <w:tc>
        <w:tcPr>
          <w:tcW w:w="2669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Kristian Auberts v 20</w:t>
          </w:r>
        </w:p>
      </w:tc>
      <w:tc>
        <w:tcPr>
          <w:tcW w:w="942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 xml:space="preserve">Konto: </w:t>
          </w:r>
        </w:p>
      </w:tc>
      <w:tc>
        <w:tcPr>
          <w:tcW w:w="1571" w:type="dxa"/>
        </w:tcPr>
        <w:p w:rsidR="008957DB" w:rsidRPr="00423244" w:rsidRDefault="008957DB" w:rsidP="008957DB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16091009122</w:t>
          </w:r>
        </w:p>
      </w:tc>
    </w:tr>
  </w:tbl>
  <w:p w:rsidR="008957DB" w:rsidRDefault="008957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29" w:rsidRDefault="00F00A29" w:rsidP="00802FA9">
      <w:pPr>
        <w:spacing w:after="0" w:line="240" w:lineRule="auto"/>
      </w:pPr>
      <w:r>
        <w:separator/>
      </w:r>
    </w:p>
  </w:footnote>
  <w:footnote w:type="continuationSeparator" w:id="0">
    <w:p w:rsidR="00F00A29" w:rsidRDefault="00F00A29" w:rsidP="0080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DB" w:rsidRDefault="008957D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957DB" w:rsidRDefault="008957D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957DB" w:rsidRDefault="008957D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957DB" w:rsidRDefault="008957DB" w:rsidP="00803BCB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  <w:r w:rsidRPr="0028360E">
      <w:rPr>
        <w:rFonts w:ascii="Verdana" w:hAnsi="Verdana"/>
        <w:color w:val="4F81BD" w:themeColor="accent1"/>
        <w:sz w:val="16"/>
        <w:szCs w:val="16"/>
      </w:rPr>
      <w:t xml:space="preserve">Glede – Mestring </w:t>
    </w:r>
    <w:r>
      <w:rPr>
        <w:rFonts w:ascii="Verdana" w:hAnsi="Verdana"/>
        <w:color w:val="4F81BD" w:themeColor="accent1"/>
        <w:sz w:val="16"/>
        <w:szCs w:val="16"/>
      </w:rPr>
      <w:t>–</w:t>
    </w:r>
    <w:r w:rsidRPr="0028360E">
      <w:rPr>
        <w:rFonts w:ascii="Verdana" w:hAnsi="Verdana"/>
        <w:color w:val="4F81BD" w:themeColor="accent1"/>
        <w:sz w:val="16"/>
        <w:szCs w:val="16"/>
      </w:rPr>
      <w:t xml:space="preserve"> Raushet</w:t>
    </w:r>
  </w:p>
  <w:p w:rsidR="008957DB" w:rsidRPr="00803BCB" w:rsidRDefault="008957DB" w:rsidP="00803BCB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DB" w:rsidRDefault="008957D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957DB" w:rsidRDefault="008957D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957DB" w:rsidRDefault="008957D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957DB" w:rsidRPr="0028360E" w:rsidRDefault="008957D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  <w:r w:rsidRPr="0028360E">
      <w:rPr>
        <w:rFonts w:ascii="Verdana" w:hAnsi="Verdana"/>
        <w:color w:val="4F81BD" w:themeColor="accent1"/>
        <w:sz w:val="16"/>
        <w:szCs w:val="16"/>
      </w:rPr>
      <w:t>Glede – Mestring - Raushet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4717"/>
    <w:multiLevelType w:val="hybridMultilevel"/>
    <w:tmpl w:val="43BC13FA"/>
    <w:lvl w:ilvl="0" w:tplc="16AC0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19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FA9"/>
    <w:rsid w:val="000103E2"/>
    <w:rsid w:val="00033DC2"/>
    <w:rsid w:val="000E4949"/>
    <w:rsid w:val="001159DB"/>
    <w:rsid w:val="0017298E"/>
    <w:rsid w:val="001C537A"/>
    <w:rsid w:val="0028360E"/>
    <w:rsid w:val="002F407C"/>
    <w:rsid w:val="00397388"/>
    <w:rsid w:val="00423244"/>
    <w:rsid w:val="004273FC"/>
    <w:rsid w:val="005305B8"/>
    <w:rsid w:val="00577C36"/>
    <w:rsid w:val="005D32C4"/>
    <w:rsid w:val="00685FA6"/>
    <w:rsid w:val="006B3E09"/>
    <w:rsid w:val="00706E6B"/>
    <w:rsid w:val="007725B0"/>
    <w:rsid w:val="00790999"/>
    <w:rsid w:val="00791A94"/>
    <w:rsid w:val="007947B5"/>
    <w:rsid w:val="00796F33"/>
    <w:rsid w:val="007B420C"/>
    <w:rsid w:val="007C12B0"/>
    <w:rsid w:val="007F29EE"/>
    <w:rsid w:val="00802FA9"/>
    <w:rsid w:val="00803BCB"/>
    <w:rsid w:val="008500C4"/>
    <w:rsid w:val="00883751"/>
    <w:rsid w:val="008957DB"/>
    <w:rsid w:val="0093063C"/>
    <w:rsid w:val="009C5DB7"/>
    <w:rsid w:val="00A11ACA"/>
    <w:rsid w:val="00A73812"/>
    <w:rsid w:val="00AA2F9F"/>
    <w:rsid w:val="00AB0EF4"/>
    <w:rsid w:val="00AC7AF6"/>
    <w:rsid w:val="00AF6D47"/>
    <w:rsid w:val="00C800D9"/>
    <w:rsid w:val="00CC7808"/>
    <w:rsid w:val="00D62F9F"/>
    <w:rsid w:val="00D8798B"/>
    <w:rsid w:val="00DF7506"/>
    <w:rsid w:val="00EA6FFA"/>
    <w:rsid w:val="00F00A29"/>
    <w:rsid w:val="00F0178E"/>
    <w:rsid w:val="00F04C56"/>
    <w:rsid w:val="00FA2B5F"/>
    <w:rsid w:val="00FD652E"/>
    <w:rsid w:val="00FE2001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238E66-27C8-4794-9358-E1716C3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DB"/>
  </w:style>
  <w:style w:type="paragraph" w:styleId="Overskrift1">
    <w:name w:val="heading 1"/>
    <w:basedOn w:val="Normal"/>
    <w:next w:val="Normal"/>
    <w:link w:val="Overskrift1Tegn"/>
    <w:uiPriority w:val="9"/>
    <w:qFormat/>
    <w:rsid w:val="00895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5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5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5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02FA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FA9"/>
  </w:style>
  <w:style w:type="paragraph" w:styleId="Bunntekst">
    <w:name w:val="footer"/>
    <w:basedOn w:val="Normal"/>
    <w:link w:val="BunntekstTegn"/>
    <w:uiPriority w:val="99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FA9"/>
  </w:style>
  <w:style w:type="paragraph" w:styleId="Bobletekst">
    <w:name w:val="Balloon Text"/>
    <w:basedOn w:val="Normal"/>
    <w:link w:val="BobletekstTegn"/>
    <w:uiPriority w:val="99"/>
    <w:semiHidden/>
    <w:unhideWhenUsed/>
    <w:rsid w:val="008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2FA9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957DB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957DB"/>
    <w:pPr>
      <w:spacing w:after="100"/>
    </w:pPr>
  </w:style>
  <w:style w:type="paragraph" w:styleId="Ingenmellomrom">
    <w:name w:val="No Spacing"/>
    <w:link w:val="IngenmellomromTegn"/>
    <w:uiPriority w:val="1"/>
    <w:qFormat/>
    <w:rsid w:val="008957D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957DB"/>
  </w:style>
  <w:style w:type="paragraph" w:styleId="Listeavsnitt">
    <w:name w:val="List Paragraph"/>
    <w:basedOn w:val="Normal"/>
    <w:uiPriority w:val="34"/>
    <w:qFormat/>
    <w:rsid w:val="008957DB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8957D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957DB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89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8957DB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8957DB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8957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57DB"/>
    <w:rPr>
      <w:sz w:val="20"/>
      <w:szCs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57DB"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89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8957D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8957DB"/>
    <w:rPr>
      <w:vertAlign w:val="superscript"/>
    </w:rPr>
  </w:style>
  <w:style w:type="paragraph" w:styleId="Brdtekst">
    <w:name w:val="Body Text"/>
    <w:basedOn w:val="Normal"/>
    <w:link w:val="BrdtekstTegn"/>
    <w:rsid w:val="008957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957DB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8957DB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8957DB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8957DB"/>
    <w:rPr>
      <w:rFonts w:cs="Gotham Bold"/>
      <w:color w:val="000000"/>
      <w:sz w:val="22"/>
      <w:szCs w:val="22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57DB"/>
    <w:rPr>
      <w:b/>
      <w:bCs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5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10</cp:revision>
  <cp:lastPrinted>2015-08-21T11:12:00Z</cp:lastPrinted>
  <dcterms:created xsi:type="dcterms:W3CDTF">2014-01-20T12:20:00Z</dcterms:created>
  <dcterms:modified xsi:type="dcterms:W3CDTF">2015-12-21T09:17:00Z</dcterms:modified>
</cp:coreProperties>
</file>