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FE" w:rsidRPr="00DC667B" w:rsidRDefault="004F6A6E" w:rsidP="003126FE">
      <w:pPr>
        <w:rPr>
          <w:b/>
        </w:rPr>
      </w:pPr>
      <w:r>
        <w:rPr>
          <w:b/>
        </w:rPr>
        <w:t>NFON M</w:t>
      </w:r>
      <w:r>
        <w:rPr>
          <w:b/>
        </w:rPr>
        <w:t>edlemsbrev september 2013</w:t>
      </w:r>
      <w:r>
        <w:rPr>
          <w:b/>
        </w:rPr>
        <w:t xml:space="preserve">. </w:t>
      </w:r>
      <w:bookmarkStart w:id="0" w:name="_GoBack"/>
      <w:r w:rsidR="003126FE" w:rsidRPr="00DC667B">
        <w:rPr>
          <w:b/>
        </w:rPr>
        <w:t xml:space="preserve">Helse og sykdom forstått i lys av </w:t>
      </w:r>
      <w:r>
        <w:rPr>
          <w:b/>
        </w:rPr>
        <w:t>nærvær</w:t>
      </w:r>
      <w:r w:rsidR="000746DC">
        <w:rPr>
          <w:b/>
        </w:rPr>
        <w:t xml:space="preserve"> </w:t>
      </w:r>
      <w:bookmarkEnd w:id="0"/>
    </w:p>
    <w:p w:rsidR="0086714D" w:rsidRDefault="0086714D" w:rsidP="003126FE">
      <w:r>
        <w:t>Jeg vil i løpet de neste to medlemsbrevene prøve å belyse dette tema som jeg fikk inspirasjon til etter at jeg på forsommeren deltok på et ukes kurs med tittelen: Hva er sykdom?</w:t>
      </w:r>
    </w:p>
    <w:p w:rsidR="003126FE" w:rsidRDefault="003126FE" w:rsidP="003126FE">
      <w:r>
        <w:t>Mange filosofiske, åndelige og psykologiske tradisjoner, understreker viktigheten av kvaliteten på vår bevissthet for vår trivsel (</w:t>
      </w:r>
      <w:proofErr w:type="spellStart"/>
      <w:r>
        <w:t>Wilber</w:t>
      </w:r>
      <w:proofErr w:type="spellEnd"/>
      <w:r>
        <w:t xml:space="preserve">, 2000), men dette har fått </w:t>
      </w:r>
      <w:r w:rsidR="0086714D">
        <w:t xml:space="preserve">liten </w:t>
      </w:r>
      <w:r>
        <w:t>oppmerksomhet i helsevesenet.  I de siste 10 årene har det</w:t>
      </w:r>
      <w:r w:rsidR="0086714D">
        <w:t xml:space="preserve"> imidlertid</w:t>
      </w:r>
      <w:r>
        <w:t xml:space="preserve"> vært en økende interesse for dette innenfor feltet </w:t>
      </w:r>
      <w:proofErr w:type="spellStart"/>
      <w:r>
        <w:t>mindfulness</w:t>
      </w:r>
      <w:proofErr w:type="spellEnd"/>
      <w:r>
        <w:t xml:space="preserve"> og psykologi. Oppsummert forskning viser nå at </w:t>
      </w:r>
      <w:proofErr w:type="spellStart"/>
      <w:r>
        <w:t>mindfulness</w:t>
      </w:r>
      <w:proofErr w:type="spellEnd"/>
      <w:r>
        <w:t xml:space="preserve"> påvirke</w:t>
      </w:r>
      <w:r w:rsidR="0086714D">
        <w:t>r</w:t>
      </w:r>
      <w:r>
        <w:t xml:space="preserve"> en rekke helse</w:t>
      </w:r>
      <w:r w:rsidR="0086714D">
        <w:t>-</w:t>
      </w:r>
      <w:r>
        <w:t xml:space="preserve"> og velvære</w:t>
      </w:r>
      <w:r w:rsidR="00DC667B">
        <w:t>-mål</w:t>
      </w:r>
      <w:r>
        <w:t xml:space="preserve"> (De Vibe, Bjørndal, </w:t>
      </w:r>
      <w:proofErr w:type="spellStart"/>
      <w:r>
        <w:t>Tipton</w:t>
      </w:r>
      <w:proofErr w:type="spellEnd"/>
      <w:r>
        <w:t xml:space="preserve">, Hammerstrøm, og </w:t>
      </w:r>
      <w:proofErr w:type="spellStart"/>
      <w:r>
        <w:t>Kowalski</w:t>
      </w:r>
      <w:proofErr w:type="spellEnd"/>
      <w:r>
        <w:t>, 2012).</w:t>
      </w:r>
    </w:p>
    <w:p w:rsidR="00F345DC" w:rsidRDefault="003126FE" w:rsidP="003126FE">
      <w:r>
        <w:t>Selv om vi alle har evnen til å være oppmerksomt til stede</w:t>
      </w:r>
      <w:r w:rsidR="00F345DC">
        <w:t>,</w:t>
      </w:r>
      <w:r>
        <w:t xml:space="preserve"> er det store individuelle forskjeller i evnen og viljen til å </w:t>
      </w:r>
      <w:r w:rsidR="00F345DC">
        <w:t>ut</w:t>
      </w:r>
      <w:r>
        <w:t>øve dette.  Oppmerksomt nærvær kan skilles fra andre former for mental aktivitet - som intensjoner, tanker og følelser, fordi vi har evnen til å være klar over våre intensjoner, tanker og følelser. Ifølge Brown og Ryan er det våkne nærværet som en bakgrunnsradar i bevisstheten</w:t>
      </w:r>
      <w:r w:rsidR="00DC667B">
        <w:t xml:space="preserve"> - e</w:t>
      </w:r>
      <w:r>
        <w:t xml:space="preserve">n del av oss som kontinuerlig </w:t>
      </w:r>
      <w:r w:rsidR="00F345DC">
        <w:t xml:space="preserve">kan </w:t>
      </w:r>
      <w:r>
        <w:t xml:space="preserve">være klar over og </w:t>
      </w:r>
      <w:r w:rsidR="0086714D">
        <w:t xml:space="preserve">være </w:t>
      </w:r>
      <w:r>
        <w:t xml:space="preserve">til stede med det som skjer i oss og utenfor oss, samtidig som radaren kan fokusere oppmerksomheten mot et begrenset område (Brown &amp; Ryan, 2003). De beskriver denne evnen som en åpen, lyttende og ikke-vurderende </w:t>
      </w:r>
      <w:r w:rsidR="00F345DC">
        <w:t xml:space="preserve">del av vår </w:t>
      </w:r>
      <w:r>
        <w:t>bevissthet</w:t>
      </w:r>
      <w:r w:rsidR="0086714D">
        <w:t xml:space="preserve">, </w:t>
      </w:r>
      <w:proofErr w:type="gramStart"/>
      <w:r w:rsidR="00DC667B">
        <w:t xml:space="preserve">i </w:t>
      </w:r>
      <w:r w:rsidR="0086714D">
        <w:t xml:space="preserve"> engelsk</w:t>
      </w:r>
      <w:proofErr w:type="gramEnd"/>
      <w:r w:rsidR="0086714D">
        <w:t xml:space="preserve"> </w:t>
      </w:r>
      <w:r w:rsidR="00DC667B">
        <w:t xml:space="preserve">meditasjonsterminologi </w:t>
      </w:r>
      <w:r w:rsidR="0086714D">
        <w:t>ofte kalt ’</w:t>
      </w:r>
      <w:proofErr w:type="spellStart"/>
      <w:r w:rsidR="0086714D">
        <w:t>choiceless</w:t>
      </w:r>
      <w:proofErr w:type="spellEnd"/>
      <w:r w:rsidR="0086714D">
        <w:t xml:space="preserve"> </w:t>
      </w:r>
      <w:proofErr w:type="spellStart"/>
      <w:r w:rsidR="0086714D">
        <w:t>awareness</w:t>
      </w:r>
      <w:proofErr w:type="spellEnd"/>
      <w:r w:rsidR="0086714D">
        <w:t>’</w:t>
      </w:r>
      <w:r>
        <w:t xml:space="preserve">. </w:t>
      </w:r>
    </w:p>
    <w:p w:rsidR="00F345DC" w:rsidRDefault="003126FE" w:rsidP="003126FE">
      <w:r>
        <w:t xml:space="preserve">Vi har alle hatt opplevelser </w:t>
      </w:r>
      <w:r w:rsidR="00F345DC">
        <w:t>der</w:t>
      </w:r>
      <w:r>
        <w:t xml:space="preserve"> vi var fullt til stede med en venn, mens vi andre ganger </w:t>
      </w:r>
      <w:r w:rsidR="00F345DC">
        <w:t>i</w:t>
      </w:r>
      <w:r>
        <w:t xml:space="preserve"> samtaler </w:t>
      </w:r>
      <w:r w:rsidR="00F345DC">
        <w:t xml:space="preserve">har vært oppslukt </w:t>
      </w:r>
      <w:r>
        <w:t xml:space="preserve">i våre </w:t>
      </w:r>
      <w:r w:rsidR="00DC667B">
        <w:t xml:space="preserve">egne </w:t>
      </w:r>
      <w:r>
        <w:t xml:space="preserve">tanker om fortid eller fremtid. I motsetning til andre former for selvransakelse som fokuserer på innholdet i tanker og følelser, </w:t>
      </w:r>
      <w:r w:rsidR="00F345DC">
        <w:t xml:space="preserve">omhandler </w:t>
      </w:r>
      <w:r w:rsidR="00DC667B">
        <w:t>trening i nærvær</w:t>
      </w:r>
      <w:r>
        <w:t xml:space="preserve"> </w:t>
      </w:r>
      <w:r w:rsidR="00F345DC">
        <w:t xml:space="preserve">selve </w:t>
      </w:r>
      <w:r>
        <w:t xml:space="preserve">kvaliteten på </w:t>
      </w:r>
      <w:proofErr w:type="gramStart"/>
      <w:r>
        <w:t>bevisstheten  -</w:t>
      </w:r>
      <w:proofErr w:type="gramEnd"/>
      <w:r>
        <w:t xml:space="preserve"> </w:t>
      </w:r>
      <w:r w:rsidR="00F345DC">
        <w:t xml:space="preserve">det </w:t>
      </w:r>
      <w:r>
        <w:t xml:space="preserve">å </w:t>
      </w:r>
      <w:r w:rsidR="00F345DC">
        <w:t xml:space="preserve">kunne </w:t>
      </w:r>
      <w:r>
        <w:t xml:space="preserve">være klar over hva som </w:t>
      </w:r>
      <w:r w:rsidR="00F345DC">
        <w:t>oppstår i hvert øyeblikk</w:t>
      </w:r>
      <w:r>
        <w:t>. De</w:t>
      </w:r>
      <w:r w:rsidR="00F345DC">
        <w:t>t</w:t>
      </w:r>
      <w:r>
        <w:t xml:space="preserve">s funksjon er først og fremst </w:t>
      </w:r>
      <w:proofErr w:type="gramStart"/>
      <w:r>
        <w:t>per</w:t>
      </w:r>
      <w:r w:rsidR="00F345DC">
        <w:t xml:space="preserve">septuell </w:t>
      </w:r>
      <w:r>
        <w:t xml:space="preserve"> og</w:t>
      </w:r>
      <w:proofErr w:type="gramEnd"/>
      <w:r>
        <w:t xml:space="preserve"> "pre-refleksiv 'og </w:t>
      </w:r>
      <w:r w:rsidR="00F345DC">
        <w:t>nærværet</w:t>
      </w:r>
      <w:r>
        <w:t>s kvalitet er preget av klarhet og livaktighet. Dette er i motsetning til den mindre våk</w:t>
      </w:r>
      <w:r w:rsidR="00DC667B">
        <w:t>n</w:t>
      </w:r>
      <w:r>
        <w:t>e tilstand</w:t>
      </w:r>
      <w:r w:rsidR="00DC667B">
        <w:t>en</w:t>
      </w:r>
      <w:r w:rsidR="00F345DC">
        <w:t xml:space="preserve"> der vi handler automatisk i tråd med innlærte mønstre og vaner</w:t>
      </w:r>
      <w:r w:rsidR="00DC667B">
        <w:t xml:space="preserve"> – en tilstand de fleste av oss som oftest er i</w:t>
      </w:r>
      <w:r w:rsidR="00F345DC">
        <w:t>.</w:t>
      </w:r>
    </w:p>
    <w:p w:rsidR="00532B65" w:rsidRDefault="003126FE" w:rsidP="003126FE">
      <w:r>
        <w:t>Mindfulness kan oppf</w:t>
      </w:r>
      <w:r w:rsidR="00F345DC">
        <w:t xml:space="preserve">attes både som en egenskap, en </w:t>
      </w:r>
      <w:r>
        <w:t>t</w:t>
      </w:r>
      <w:r w:rsidR="00F345DC">
        <w:t>ilstand</w:t>
      </w:r>
      <w:r>
        <w:t xml:space="preserve">, en prosess og et </w:t>
      </w:r>
      <w:r w:rsidR="00F345DC">
        <w:t>resultat av trening</w:t>
      </w:r>
      <w:r>
        <w:t>, og kan defineres som "bevissthet</w:t>
      </w:r>
      <w:r w:rsidR="00F345DC">
        <w:t>en</w:t>
      </w:r>
      <w:r>
        <w:t xml:space="preserve"> som oppstår </w:t>
      </w:r>
      <w:r w:rsidR="00F345DC">
        <w:t>når vi med vilje</w:t>
      </w:r>
      <w:r>
        <w:t xml:space="preserve"> </w:t>
      </w:r>
      <w:r w:rsidR="00F345DC">
        <w:t xml:space="preserve">er til stede på </w:t>
      </w:r>
      <w:r>
        <w:t>en åpen, omsorgsfull og ikke-dømmende måte" (</w:t>
      </w:r>
      <w:proofErr w:type="spellStart"/>
      <w:r>
        <w:t>Shapiro</w:t>
      </w:r>
      <w:proofErr w:type="spellEnd"/>
      <w:r>
        <w:t xml:space="preserve">, Carlson, </w:t>
      </w:r>
      <w:proofErr w:type="spellStart"/>
      <w:r>
        <w:t>Astin</w:t>
      </w:r>
      <w:proofErr w:type="spellEnd"/>
      <w:r>
        <w:t xml:space="preserve">, og Freedman, 2006). Det er en måte å forholde seg til seg selv og verden </w:t>
      </w:r>
      <w:r w:rsidR="00DC667B">
        <w:t xml:space="preserve">på som er </w:t>
      </w:r>
      <w:r>
        <w:t>preget av nysgjerrighet, åpenhet og aksept. De</w:t>
      </w:r>
      <w:r w:rsidR="00DC667B">
        <w:t>n</w:t>
      </w:r>
      <w:r>
        <w:t xml:space="preserve"> kan dyrkes ved å bringe oppmerksomheten tilbake til pusten, når sinnet vandrer, og dermed </w:t>
      </w:r>
      <w:r w:rsidR="00DC667B">
        <w:t xml:space="preserve">styrkes gradvis vår evne til å </w:t>
      </w:r>
      <w:r>
        <w:t xml:space="preserve">opprettholde en åpen og </w:t>
      </w:r>
      <w:r w:rsidR="00532B65">
        <w:t>klar</w:t>
      </w:r>
      <w:r>
        <w:t xml:space="preserve"> kontakt med nåtiden. </w:t>
      </w:r>
    </w:p>
    <w:p w:rsidR="003126FE" w:rsidRPr="00DC667B" w:rsidRDefault="003126FE" w:rsidP="003126FE">
      <w:pPr>
        <w:rPr>
          <w:b/>
        </w:rPr>
      </w:pPr>
      <w:r w:rsidRPr="00DC667B">
        <w:rPr>
          <w:b/>
        </w:rPr>
        <w:t xml:space="preserve">Forholdet mellom </w:t>
      </w:r>
      <w:r w:rsidR="00AE36FE" w:rsidRPr="00DC667B">
        <w:rPr>
          <w:b/>
        </w:rPr>
        <w:t>nærvær,</w:t>
      </w:r>
      <w:r w:rsidRPr="00DC667B">
        <w:rPr>
          <w:b/>
        </w:rPr>
        <w:t xml:space="preserve"> helse og trivsel.</w:t>
      </w:r>
    </w:p>
    <w:p w:rsidR="003126FE" w:rsidRDefault="003126FE" w:rsidP="003126FE">
      <w:r>
        <w:t>Å være bevisst og oppmerksom</w:t>
      </w:r>
      <w:r w:rsidR="00AE36FE">
        <w:t xml:space="preserve">t til stede i nuet kan frigjøre </w:t>
      </w:r>
      <w:r w:rsidR="00944116">
        <w:t>oss</w:t>
      </w:r>
      <w:r w:rsidR="00AE36FE">
        <w:t xml:space="preserve"> </w:t>
      </w:r>
      <w:r>
        <w:t>fra automatiske tanker, vaner og usunn</w:t>
      </w:r>
      <w:r w:rsidR="00AE36FE">
        <w:t>e</w:t>
      </w:r>
      <w:r>
        <w:t xml:space="preserve"> atferdsmønstre og dermed skape </w:t>
      </w:r>
      <w:r w:rsidR="00AE36FE">
        <w:t xml:space="preserve">klokere valg og </w:t>
      </w:r>
      <w:r w:rsidR="00DC667B">
        <w:t xml:space="preserve">mer </w:t>
      </w:r>
      <w:r w:rsidR="00AE36FE">
        <w:t>selv-drevet</w:t>
      </w:r>
      <w:r>
        <w:t xml:space="preserve"> regulering </w:t>
      </w:r>
      <w:r w:rsidR="00AE36FE">
        <w:t>av egen atferd</w:t>
      </w:r>
      <w:r w:rsidR="00DC667B">
        <w:t>,</w:t>
      </w:r>
      <w:r w:rsidR="00944116">
        <w:t xml:space="preserve"> </w:t>
      </w:r>
      <w:proofErr w:type="spellStart"/>
      <w:r w:rsidR="00944116">
        <w:t>i følge</w:t>
      </w:r>
      <w:proofErr w:type="spellEnd"/>
      <w:r w:rsidR="00944116">
        <w:t xml:space="preserve"> Ryan &amp; </w:t>
      </w:r>
      <w:proofErr w:type="spellStart"/>
      <w:r w:rsidR="00944116">
        <w:t>Deci</w:t>
      </w:r>
      <w:proofErr w:type="spellEnd"/>
      <w:r>
        <w:t xml:space="preserve"> </w:t>
      </w:r>
      <w:r w:rsidR="00944116">
        <w:t>(</w:t>
      </w:r>
      <w:r>
        <w:t xml:space="preserve">2000). Ved </w:t>
      </w:r>
      <w:r w:rsidR="00944116">
        <w:t>at det også gir</w:t>
      </w:r>
      <w:r>
        <w:t xml:space="preserve"> livaktighet og klarhet til </w:t>
      </w:r>
      <w:r w:rsidR="00944116">
        <w:t xml:space="preserve">våre </w:t>
      </w:r>
      <w:r>
        <w:t>erfaring</w:t>
      </w:r>
      <w:r w:rsidR="00944116">
        <w:t>er</w:t>
      </w:r>
      <w:r>
        <w:t>, kan det bidra til trivsel på en direkte måte</w:t>
      </w:r>
      <w:r w:rsidR="00944116">
        <w:t>. Det</w:t>
      </w:r>
      <w:r w:rsidR="00DC667B">
        <w:t>te</w:t>
      </w:r>
      <w:r w:rsidR="00944116">
        <w:t xml:space="preserve"> er</w:t>
      </w:r>
      <w:r>
        <w:t xml:space="preserve"> illustrert av eksperimenter som viser at deltakere</w:t>
      </w:r>
      <w:r w:rsidR="00944116">
        <w:t xml:space="preserve"> som</w:t>
      </w:r>
      <w:r>
        <w:t xml:space="preserve"> fokuserer sin oppmerksomhet på den sensoriske opplevelsen av å spise sjokolade</w:t>
      </w:r>
      <w:r w:rsidR="00447E28">
        <w:t>,</w:t>
      </w:r>
      <w:r>
        <w:t xml:space="preserve"> rapportert</w:t>
      </w:r>
      <w:r w:rsidR="00944116">
        <w:t>e</w:t>
      </w:r>
      <w:r>
        <w:t xml:space="preserve"> mer glede enn personer engasjert i en distraksjon</w:t>
      </w:r>
      <w:r w:rsidR="00944116">
        <w:t>s</w:t>
      </w:r>
      <w:r>
        <w:t>oppgave mens de spis</w:t>
      </w:r>
      <w:r w:rsidR="00944116">
        <w:t>t</w:t>
      </w:r>
      <w:r>
        <w:t xml:space="preserve">e sjokolade </w:t>
      </w:r>
      <w:proofErr w:type="gramStart"/>
      <w:r>
        <w:t>( Brown</w:t>
      </w:r>
      <w:proofErr w:type="gramEnd"/>
      <w:r>
        <w:t xml:space="preserve"> &amp; Ryan, 2003). Nyere forskning </w:t>
      </w:r>
      <w:proofErr w:type="gramStart"/>
      <w:r>
        <w:t xml:space="preserve">på </w:t>
      </w:r>
      <w:r w:rsidR="00944116">
        <w:t>’</w:t>
      </w:r>
      <w:proofErr w:type="spellStart"/>
      <w:r>
        <w:t>mind</w:t>
      </w:r>
      <w:proofErr w:type="gramEnd"/>
      <w:r>
        <w:t>-vand</w:t>
      </w:r>
      <w:r w:rsidR="00944116">
        <w:t>ering</w:t>
      </w:r>
      <w:proofErr w:type="spellEnd"/>
      <w:r w:rsidR="00944116">
        <w:t>’,</w:t>
      </w:r>
      <w:r>
        <w:t xml:space="preserve"> det motsatte av å være til stede, har vist at </w:t>
      </w:r>
      <w:r w:rsidR="00944116">
        <w:t>det</w:t>
      </w:r>
      <w:r>
        <w:t xml:space="preserve"> kan føre til ulykkelighet (</w:t>
      </w:r>
      <w:proofErr w:type="spellStart"/>
      <w:r>
        <w:t>Killingsworth</w:t>
      </w:r>
      <w:proofErr w:type="spellEnd"/>
      <w:r>
        <w:t xml:space="preserve"> &amp; Gilbert, 2010).</w:t>
      </w:r>
    </w:p>
    <w:p w:rsidR="003126FE" w:rsidRDefault="003126FE" w:rsidP="003126FE">
      <w:r>
        <w:t>Det har også blitt teoretisert at en åpen</w:t>
      </w:r>
      <w:r w:rsidR="00944116">
        <w:t>,</w:t>
      </w:r>
      <w:r>
        <w:t xml:space="preserve"> </w:t>
      </w:r>
      <w:r w:rsidR="00944116">
        <w:t>mottakende</w:t>
      </w:r>
      <w:r>
        <w:t xml:space="preserve"> bevissthet </w:t>
      </w:r>
      <w:r w:rsidR="00944116">
        <w:t>k</w:t>
      </w:r>
      <w:r>
        <w:t xml:space="preserve">an </w:t>
      </w:r>
      <w:r w:rsidR="00944116">
        <w:t>fremme</w:t>
      </w:r>
      <w:r>
        <w:t xml:space="preserve"> selvregulering og velvære (Martin, 1997) fordi en tilstand av avslappet oppmerksomhet muliggjør identifisering av </w:t>
      </w:r>
      <w:r>
        <w:lastRenderedPageBreak/>
        <w:t xml:space="preserve">behov, konflikter og eksistensielle bekymringer. </w:t>
      </w:r>
      <w:r w:rsidR="00944116">
        <w:t>Når</w:t>
      </w:r>
      <w:r>
        <w:t xml:space="preserve"> skjulte motiver </w:t>
      </w:r>
      <w:r w:rsidR="00944116">
        <w:t>blir</w:t>
      </w:r>
      <w:r>
        <w:t xml:space="preserve"> bevisste</w:t>
      </w:r>
      <w:r w:rsidR="00944116">
        <w:t>,</w:t>
      </w:r>
      <w:r>
        <w:t xml:space="preserve"> kan </w:t>
      </w:r>
      <w:r w:rsidR="00944116">
        <w:t xml:space="preserve">det </w:t>
      </w:r>
      <w:r>
        <w:t>gi rom for vekst og endring</w:t>
      </w:r>
      <w:r w:rsidR="00447E28">
        <w:t xml:space="preserve"> i helsefremmende retning</w:t>
      </w:r>
      <w:r>
        <w:t>.</w:t>
      </w:r>
    </w:p>
    <w:p w:rsidR="003126FE" w:rsidRDefault="003126FE" w:rsidP="003126FE">
      <w:r>
        <w:t xml:space="preserve">Flere teorier om selvregulering </w:t>
      </w:r>
      <w:r w:rsidR="00944116">
        <w:t>er opptatt av</w:t>
      </w:r>
      <w:r>
        <w:t xml:space="preserve"> bevissthet og oppmerksomhet. En av disse er selvbestemmelse</w:t>
      </w:r>
      <w:r w:rsidR="00944116">
        <w:t>s</w:t>
      </w:r>
      <w:r>
        <w:t xml:space="preserve">teorien </w:t>
      </w:r>
      <w:r w:rsidR="00447E28">
        <w:t>’</w:t>
      </w:r>
      <w:proofErr w:type="spellStart"/>
      <w:r>
        <w:t>S</w:t>
      </w:r>
      <w:r w:rsidR="00447E28">
        <w:t>elf-determination</w:t>
      </w:r>
      <w:proofErr w:type="spellEnd"/>
      <w:r w:rsidR="00447E28">
        <w:t xml:space="preserve"> </w:t>
      </w:r>
      <w:proofErr w:type="spellStart"/>
      <w:r w:rsidR="00447E28">
        <w:t>theory</w:t>
      </w:r>
      <w:proofErr w:type="spellEnd"/>
      <w:r w:rsidR="00447E28">
        <w:t>-SDT’</w:t>
      </w:r>
      <w:r>
        <w:t xml:space="preserve"> (Ryan &amp; </w:t>
      </w:r>
      <w:proofErr w:type="spellStart"/>
      <w:r>
        <w:t>Deci</w:t>
      </w:r>
      <w:proofErr w:type="spellEnd"/>
      <w:r>
        <w:t>, 2000)</w:t>
      </w:r>
      <w:r w:rsidR="00944116">
        <w:t>. Den</w:t>
      </w:r>
      <w:r>
        <w:t xml:space="preserve"> sier at bevisstheten er avgjørende for valg av atferd som er forenlig med ens behov, verdier og interesser. Dermed </w:t>
      </w:r>
      <w:r w:rsidR="00944116">
        <w:t>kan nærvær fremme</w:t>
      </w:r>
      <w:r>
        <w:t xml:space="preserve"> helse og trivsel gjennom </w:t>
      </w:r>
      <w:r w:rsidR="00447E28">
        <w:t xml:space="preserve">økt </w:t>
      </w:r>
      <w:r>
        <w:t xml:space="preserve">selvregulert aktivitet og oppfyllelse av de grunnleggende menneskelige behov for autonomi, kompetanse og </w:t>
      </w:r>
      <w:proofErr w:type="gramStart"/>
      <w:r>
        <w:t xml:space="preserve">mening </w:t>
      </w:r>
      <w:r w:rsidR="00944116">
        <w:t xml:space="preserve"> som</w:t>
      </w:r>
      <w:proofErr w:type="gramEnd"/>
      <w:r w:rsidR="00944116">
        <w:t xml:space="preserve"> er hjørnesteiner</w:t>
      </w:r>
      <w:r>
        <w:t xml:space="preserve"> i SDT. </w:t>
      </w:r>
      <w:r w:rsidR="00944116">
        <w:t>A</w:t>
      </w:r>
      <w:r>
        <w:t>utomatisk</w:t>
      </w:r>
      <w:r w:rsidR="00944116">
        <w:t>e</w:t>
      </w:r>
      <w:r>
        <w:t xml:space="preserve"> atferdsmønstre kan ha sine fordeler, som å kjøre bil uten å måtte ta hensyn til koordinering av clutch, brems og gass. Men noen av våre tankemønstre og atferd kan være usunn</w:t>
      </w:r>
      <w:r w:rsidR="00447E28">
        <w:t>e</w:t>
      </w:r>
      <w:r>
        <w:t xml:space="preserve">, og det er derfor relevant at bevisst oppmerksomhet kan overstyre uønskede tanker og atferdsmessige responser. Dette har vært </w:t>
      </w:r>
      <w:r w:rsidR="005862D2">
        <w:t>tatt i bruk</w:t>
      </w:r>
      <w:r>
        <w:t xml:space="preserve"> ved behandling av mennesker med </w:t>
      </w:r>
      <w:r w:rsidR="005862D2">
        <w:t>tvangslidelser</w:t>
      </w:r>
      <w:r>
        <w:t xml:space="preserve"> med </w:t>
      </w:r>
      <w:proofErr w:type="spellStart"/>
      <w:r>
        <w:t>mindfulness</w:t>
      </w:r>
      <w:proofErr w:type="spellEnd"/>
      <w:r>
        <w:t xml:space="preserve"> trening (Schwartz &amp; </w:t>
      </w:r>
      <w:proofErr w:type="spellStart"/>
      <w:r>
        <w:t>Begley</w:t>
      </w:r>
      <w:proofErr w:type="spellEnd"/>
      <w:r>
        <w:t>, 2002).</w:t>
      </w:r>
    </w:p>
    <w:p w:rsidR="003126FE" w:rsidRDefault="003126FE" w:rsidP="003126FE">
      <w:r>
        <w:t xml:space="preserve">En teori om helse som ligner SDT er </w:t>
      </w:r>
      <w:proofErr w:type="spellStart"/>
      <w:r>
        <w:t>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Coherence</w:t>
      </w:r>
      <w:proofErr w:type="spellEnd"/>
      <w:r>
        <w:t xml:space="preserve"> (SOC) (</w:t>
      </w:r>
      <w:proofErr w:type="spellStart"/>
      <w:r>
        <w:t>Antonovsky</w:t>
      </w:r>
      <w:proofErr w:type="spellEnd"/>
      <w:r>
        <w:t>, 1987)</w:t>
      </w:r>
      <w:r w:rsidR="005862D2">
        <w:t>. Den</w:t>
      </w:r>
      <w:r>
        <w:t xml:space="preserve"> sier at de vanligste faktorene for å opprettholde helse og mestring av livet er: </w:t>
      </w:r>
      <w:r w:rsidR="00447E28">
        <w:t>Forståelighet</w:t>
      </w:r>
      <w:r>
        <w:t xml:space="preserve">: en følelse av at du kan forstå hendelser i livet ditt, </w:t>
      </w:r>
      <w:r w:rsidR="005862D2">
        <w:t>Håndterbarhet</w:t>
      </w:r>
      <w:r>
        <w:t xml:space="preserve">: en tro </w:t>
      </w:r>
      <w:r w:rsidR="005862D2">
        <w:t xml:space="preserve">på </w:t>
      </w:r>
      <w:r>
        <w:t xml:space="preserve">at ting er håndterbare og innenfor din kontroll, og </w:t>
      </w:r>
      <w:r w:rsidR="005862D2">
        <w:t>M</w:t>
      </w:r>
      <w:r>
        <w:t xml:space="preserve">ening: en tro på at det er en god grunn eller formål </w:t>
      </w:r>
      <w:r w:rsidR="005862D2">
        <w:t xml:space="preserve">for </w:t>
      </w:r>
      <w:r>
        <w:t xml:space="preserve">å bry seg om hva som skjer. </w:t>
      </w:r>
      <w:proofErr w:type="spellStart"/>
      <w:r>
        <w:t>Antonovsky</w:t>
      </w:r>
      <w:proofErr w:type="spellEnd"/>
      <w:r>
        <w:t xml:space="preserve"> så kaos, stress og sykdom som en del av livet og hans avgjørende argument var at helse fremmes ved å oppleve en sterk SOC. Hans forskning viste at SOC predikerer positive helsemessige utfall og er sterkt knyttet til opplevd helse (Eriksson &amp; Lindström, 2006). Prosessen med å bli bevisst kan se</w:t>
      </w:r>
      <w:r w:rsidR="00447E28">
        <w:t>s</w:t>
      </w:r>
      <w:r>
        <w:t xml:space="preserve"> på som en metode for å forstå seg selv bedre, og dermed </w:t>
      </w:r>
      <w:r w:rsidR="00447E28">
        <w:t>bli</w:t>
      </w:r>
      <w:r>
        <w:t xml:space="preserve"> i stand til å håndtere livet bedre, og gjennom denne prosessen øke følelsen av mål og mening. Det er derfor ikke overraskende at forskning har vist at trening i </w:t>
      </w:r>
      <w:proofErr w:type="spellStart"/>
      <w:r>
        <w:t>mindfulness</w:t>
      </w:r>
      <w:proofErr w:type="spellEnd"/>
      <w:r>
        <w:t xml:space="preserve"> signifikant øker SOC blant deltakerne (</w:t>
      </w:r>
      <w:proofErr w:type="spellStart"/>
      <w:r>
        <w:t>Weissbecker</w:t>
      </w:r>
      <w:proofErr w:type="spellEnd"/>
      <w:r>
        <w:t xml:space="preserve"> et al., 2002).</w:t>
      </w:r>
    </w:p>
    <w:p w:rsidR="003126FE" w:rsidRDefault="003126FE" w:rsidP="003126FE">
      <w:r>
        <w:t xml:space="preserve">Kybernetiske teorier er </w:t>
      </w:r>
      <w:r w:rsidR="006D32D0">
        <w:t xml:space="preserve">også </w:t>
      </w:r>
      <w:r>
        <w:t>sentral</w:t>
      </w:r>
      <w:r w:rsidR="006D32D0">
        <w:t>e</w:t>
      </w:r>
      <w:r>
        <w:t xml:space="preserve"> for å forstå helse og sykdom, er </w:t>
      </w:r>
      <w:r w:rsidR="005862D2">
        <w:t xml:space="preserve">her er </w:t>
      </w:r>
      <w:r>
        <w:t>bevisst oppmerksomhet en nøkkel til kommunikasjon</w:t>
      </w:r>
      <w:r w:rsidR="005862D2">
        <w:t>s-</w:t>
      </w:r>
      <w:r>
        <w:t xml:space="preserve"> og kontroll</w:t>
      </w:r>
      <w:r w:rsidR="005862D2">
        <w:t>-</w:t>
      </w:r>
      <w:r>
        <w:t xml:space="preserve">prosesser som ligger til grunn for regulering av atferd. En modell for å forstå dette er </w:t>
      </w:r>
      <w:r w:rsidR="005862D2">
        <w:t>laget</w:t>
      </w:r>
      <w:r>
        <w:t xml:space="preserve"> av </w:t>
      </w:r>
      <w:proofErr w:type="spellStart"/>
      <w:r>
        <w:t>Shapiro</w:t>
      </w:r>
      <w:proofErr w:type="spellEnd"/>
      <w:r>
        <w:t xml:space="preserve"> </w:t>
      </w:r>
      <w:r w:rsidR="005862D2">
        <w:t>og</w:t>
      </w:r>
      <w:r>
        <w:t xml:space="preserve"> Schwartz</w:t>
      </w:r>
      <w:r w:rsidR="005862D2">
        <w:t xml:space="preserve"> (</w:t>
      </w:r>
      <w:r>
        <w:t>(</w:t>
      </w:r>
      <w:proofErr w:type="spellStart"/>
      <w:r>
        <w:t>Boekaerts</w:t>
      </w:r>
      <w:proofErr w:type="spellEnd"/>
      <w:r>
        <w:t>, 1999).</w:t>
      </w:r>
    </w:p>
    <w:p w:rsidR="003126FE" w:rsidRPr="002E10AD" w:rsidRDefault="003126FE" w:rsidP="003126FE">
      <w:pPr>
        <w:rPr>
          <w:lang w:val="en-US"/>
        </w:rPr>
      </w:pPr>
      <w:r w:rsidRPr="002E10AD">
        <w:rPr>
          <w:lang w:val="en-US"/>
        </w:rPr>
        <w:t>(Dis)-</w:t>
      </w:r>
      <w:proofErr w:type="spellStart"/>
      <w:r w:rsidRPr="002E10AD">
        <w:rPr>
          <w:lang w:val="en-US"/>
        </w:rPr>
        <w:t>intensjon</w:t>
      </w:r>
      <w:proofErr w:type="spellEnd"/>
    </w:p>
    <w:p w:rsidR="003126FE" w:rsidRPr="0086714D" w:rsidRDefault="003126FE" w:rsidP="003126FE">
      <w:pPr>
        <w:rPr>
          <w:lang w:val="en-US"/>
        </w:rPr>
      </w:pPr>
      <w:r w:rsidRPr="0086714D">
        <w:rPr>
          <w:lang w:val="en-US"/>
        </w:rPr>
        <w:t> (Dis)-</w:t>
      </w:r>
      <w:r w:rsidR="0086714D" w:rsidRPr="0086714D">
        <w:rPr>
          <w:lang w:val="en-US"/>
        </w:rPr>
        <w:t>attention</w:t>
      </w:r>
    </w:p>
    <w:p w:rsidR="003126FE" w:rsidRPr="0086714D" w:rsidRDefault="003126FE" w:rsidP="003126FE">
      <w:pPr>
        <w:rPr>
          <w:lang w:val="en-US"/>
        </w:rPr>
      </w:pPr>
      <w:r w:rsidRPr="0086714D">
        <w:rPr>
          <w:lang w:val="en-US"/>
        </w:rPr>
        <w:t> (Dis)-</w:t>
      </w:r>
      <w:r w:rsidR="0086714D" w:rsidRPr="0086714D">
        <w:rPr>
          <w:lang w:val="en-US"/>
        </w:rPr>
        <w:t>connection</w:t>
      </w:r>
    </w:p>
    <w:p w:rsidR="003126FE" w:rsidRPr="003126FE" w:rsidRDefault="003126FE" w:rsidP="003126FE">
      <w:pPr>
        <w:rPr>
          <w:lang w:val="en-US"/>
        </w:rPr>
      </w:pPr>
      <w:r w:rsidRPr="0086714D">
        <w:rPr>
          <w:lang w:val="en-US"/>
        </w:rPr>
        <w:t> </w:t>
      </w:r>
      <w:r w:rsidRPr="003126FE">
        <w:rPr>
          <w:lang w:val="en-US"/>
        </w:rPr>
        <w:t>(Dis)-regul</w:t>
      </w:r>
      <w:r w:rsidR="0086714D">
        <w:rPr>
          <w:lang w:val="en-US"/>
        </w:rPr>
        <w:t>ation</w:t>
      </w:r>
    </w:p>
    <w:p w:rsidR="003126FE" w:rsidRPr="003126FE" w:rsidRDefault="003126FE" w:rsidP="003126FE">
      <w:pPr>
        <w:rPr>
          <w:lang w:val="en-US"/>
        </w:rPr>
      </w:pPr>
      <w:r w:rsidRPr="003126FE">
        <w:rPr>
          <w:lang w:val="en-US"/>
        </w:rPr>
        <w:t> (Dis)-order</w:t>
      </w:r>
    </w:p>
    <w:p w:rsidR="003126FE" w:rsidRPr="003126FE" w:rsidRDefault="003126FE" w:rsidP="003126FE">
      <w:pPr>
        <w:rPr>
          <w:lang w:val="en-US"/>
        </w:rPr>
      </w:pPr>
      <w:r w:rsidRPr="003126FE">
        <w:rPr>
          <w:lang w:val="en-US"/>
        </w:rPr>
        <w:t> (Dis)-ease</w:t>
      </w:r>
    </w:p>
    <w:p w:rsidR="003126FE" w:rsidRDefault="003126FE" w:rsidP="003126FE">
      <w:r>
        <w:t>Våre intensjoner over</w:t>
      </w:r>
      <w:r w:rsidR="006D32D0">
        <w:t>føres</w:t>
      </w:r>
      <w:r>
        <w:t xml:space="preserve"> til det vi gir oppmerksomhet til, og oppmerksomhet </w:t>
      </w:r>
      <w:r w:rsidR="006D32D0">
        <w:t xml:space="preserve">forbinder </w:t>
      </w:r>
      <w:r>
        <w:t>bevissthet</w:t>
      </w:r>
      <w:r w:rsidR="006D32D0">
        <w:t>en</w:t>
      </w:r>
      <w:r>
        <w:t xml:space="preserve"> med </w:t>
      </w:r>
      <w:r w:rsidR="005862D2">
        <w:t xml:space="preserve">objektet </w:t>
      </w:r>
      <w:r>
        <w:t>for</w:t>
      </w:r>
      <w:r w:rsidR="005862D2">
        <w:t xml:space="preserve"> vår</w:t>
      </w:r>
      <w:r>
        <w:t xml:space="preserve"> oppmerksomhet. Denne forbindelsen fører t</w:t>
      </w:r>
      <w:r w:rsidR="005862D2">
        <w:t>il regulering</w:t>
      </w:r>
      <w:r w:rsidR="006D32D0">
        <w:t xml:space="preserve"> av det vi gir oppmerksomhet til</w:t>
      </w:r>
      <w:r w:rsidR="005862D2">
        <w:t xml:space="preserve">, </w:t>
      </w:r>
      <w:r w:rsidR="006D32D0">
        <w:t xml:space="preserve">og av det følger </w:t>
      </w:r>
      <w:r w:rsidR="005862D2">
        <w:t>orden og helse (velvære</w:t>
      </w:r>
      <w:r>
        <w:t xml:space="preserve">). I tråd med dette har </w:t>
      </w:r>
      <w:proofErr w:type="spellStart"/>
      <w:r>
        <w:t>biofeedback</w:t>
      </w:r>
      <w:proofErr w:type="spellEnd"/>
      <w:r>
        <w:t xml:space="preserve"> forskning vist hvordan oppmerksomheten kan være en sentral komponent i å redusere usunn</w:t>
      </w:r>
      <w:r w:rsidR="005862D2">
        <w:t>e</w:t>
      </w:r>
      <w:r>
        <w:t xml:space="preserve"> somatiske tilstander eller symptomer på sykdom (Brown &amp; Ryan, 2003). Prosessen </w:t>
      </w:r>
      <w:proofErr w:type="gramStart"/>
      <w:r>
        <w:t xml:space="preserve">med </w:t>
      </w:r>
      <w:r w:rsidR="002A6832">
        <w:t>’</w:t>
      </w:r>
      <w:r>
        <w:t>dis</w:t>
      </w:r>
      <w:proofErr w:type="gramEnd"/>
      <w:r>
        <w:t>-</w:t>
      </w:r>
      <w:proofErr w:type="spellStart"/>
      <w:r>
        <w:t>regul</w:t>
      </w:r>
      <w:r w:rsidR="002A6832">
        <w:t>ation</w:t>
      </w:r>
      <w:proofErr w:type="spellEnd"/>
      <w:r w:rsidR="002A6832">
        <w:t>’</w:t>
      </w:r>
      <w:r>
        <w:t xml:space="preserve"> kan for eksempel skje når kroppslig</w:t>
      </w:r>
      <w:r w:rsidR="002A6832">
        <w:t>e</w:t>
      </w:r>
      <w:r>
        <w:t xml:space="preserve"> eller mentale signaler blir ignorert eller undertrykke</w:t>
      </w:r>
      <w:r w:rsidR="002A6832">
        <w:t>t</w:t>
      </w:r>
      <w:r>
        <w:t xml:space="preserve"> </w:t>
      </w:r>
      <w:r>
        <w:lastRenderedPageBreak/>
        <w:t xml:space="preserve">ved selv-medisinering. </w:t>
      </w:r>
      <w:r w:rsidR="0086714D">
        <w:t>O</w:t>
      </w:r>
      <w:r>
        <w:t>ppmerksom</w:t>
      </w:r>
      <w:r w:rsidR="0086714D">
        <w:t>t nærvær</w:t>
      </w:r>
      <w:r>
        <w:t xml:space="preserve"> er da nødvendig </w:t>
      </w:r>
      <w:r w:rsidR="0086714D">
        <w:t xml:space="preserve">for </w:t>
      </w:r>
      <w:r>
        <w:t>å reetablere forbindelsen mellom tanker, følelser og atferd.</w:t>
      </w:r>
    </w:p>
    <w:p w:rsidR="003126FE" w:rsidRDefault="003126FE" w:rsidP="003126FE">
      <w:r>
        <w:t>Emo</w:t>
      </w:r>
      <w:r w:rsidR="0086714D">
        <w:t>sjons</w:t>
      </w:r>
      <w:r>
        <w:t>-regulering er sentral for å forstå hvordan selvregulering</w:t>
      </w:r>
      <w:r w:rsidR="006D32D0">
        <w:t>en</w:t>
      </w:r>
      <w:r>
        <w:t xml:space="preserve"> styrkes av </w:t>
      </w:r>
      <w:proofErr w:type="spellStart"/>
      <w:r>
        <w:t>mindfulness</w:t>
      </w:r>
      <w:proofErr w:type="spellEnd"/>
      <w:r>
        <w:t xml:space="preserve"> trening</w:t>
      </w:r>
      <w:r w:rsidR="006D32D0">
        <w:t>,</w:t>
      </w:r>
      <w:r>
        <w:t xml:space="preserve"> og hvordan det kan påvirke helse</w:t>
      </w:r>
      <w:r w:rsidR="0086714D">
        <w:t xml:space="preserve"> </w:t>
      </w:r>
      <w:r>
        <w:t xml:space="preserve">og sykdom. Dette </w:t>
      </w:r>
      <w:r w:rsidR="0086714D">
        <w:t>har</w:t>
      </w:r>
      <w:r>
        <w:t xml:space="preserve"> blitt undersøkt fysiologisk, psykologisk og ved hjelp av avbildning av hjernen, som viser hvordan strukturer i hjernen blir påvirket som et resultat av øvelse</w:t>
      </w:r>
      <w:r w:rsidR="0086714D">
        <w:t>r i nærvær</w:t>
      </w:r>
      <w:r>
        <w:t>. Oppsummering dette (</w:t>
      </w:r>
      <w:proofErr w:type="spellStart"/>
      <w:r>
        <w:t>Hölzel</w:t>
      </w:r>
      <w:proofErr w:type="spellEnd"/>
      <w:r>
        <w:t xml:space="preserve"> et al., 2011) viser at </w:t>
      </w:r>
      <w:proofErr w:type="spellStart"/>
      <w:r>
        <w:t>mindfulness</w:t>
      </w:r>
      <w:proofErr w:type="spellEnd"/>
      <w:r>
        <w:t xml:space="preserve"> trening forbedrer følelse</w:t>
      </w:r>
      <w:r w:rsidR="0086714D">
        <w:t>s</w:t>
      </w:r>
      <w:r>
        <w:t xml:space="preserve">regulering, minsker emosjonell reaktivitet og negative følelser og øker positive følelser. Disse funnene korrelerer med endringer sett i </w:t>
      </w:r>
      <w:proofErr w:type="spellStart"/>
      <w:r>
        <w:t>prefrontal</w:t>
      </w:r>
      <w:proofErr w:type="spellEnd"/>
      <w:r>
        <w:t xml:space="preserve"> hjernebark </w:t>
      </w:r>
      <w:r w:rsidR="006D32D0">
        <w:t>og</w:t>
      </w:r>
      <w:r>
        <w:t xml:space="preserve"> </w:t>
      </w:r>
      <w:proofErr w:type="spellStart"/>
      <w:r>
        <w:t>amygdala</w:t>
      </w:r>
      <w:proofErr w:type="spellEnd"/>
      <w:r>
        <w:t xml:space="preserve"> (frykt</w:t>
      </w:r>
      <w:r w:rsidR="0086714D">
        <w:t>senteret i mellomhjernen</w:t>
      </w:r>
      <w:r w:rsidR="006D32D0">
        <w:t>)</w:t>
      </w:r>
      <w:r>
        <w:t xml:space="preserve">. </w:t>
      </w:r>
      <w:r w:rsidR="0086714D">
        <w:t>Man antar</w:t>
      </w:r>
      <w:r>
        <w:t xml:space="preserve"> at vedvarende, ikke-dømmende observasjon av følelser som angst, uten å forsøke å unnslippe eller unngå dem, kan føre til en reduksjon i emosjonell reaktivitet</w:t>
      </w:r>
      <w:r w:rsidR="0086714D">
        <w:t xml:space="preserve"> og sekundært til reduksjon av følelsen</w:t>
      </w:r>
      <w:r>
        <w:t>.</w:t>
      </w:r>
    </w:p>
    <w:p w:rsidR="006D32D0" w:rsidRDefault="003126FE" w:rsidP="006D32D0">
      <w:pPr>
        <w:rPr>
          <w:b/>
          <w:lang w:val="en-US"/>
        </w:rPr>
      </w:pPr>
      <w:proofErr w:type="spellStart"/>
      <w:r w:rsidRPr="00447E28">
        <w:rPr>
          <w:b/>
          <w:lang w:val="en-US"/>
        </w:rPr>
        <w:t>Referanser</w:t>
      </w:r>
      <w:bookmarkStart w:id="1" w:name="_ENREF_1"/>
      <w:proofErr w:type="spellEnd"/>
    </w:p>
    <w:p w:rsidR="006D32D0" w:rsidRDefault="00447E28" w:rsidP="006D32D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Antonovsky, A. (1987).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Unravelling the mystery of health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: Josey Bass Publishers.</w:t>
      </w:r>
      <w:bookmarkStart w:id="2" w:name="_ENREF_3"/>
      <w:bookmarkEnd w:id="1"/>
    </w:p>
    <w:p w:rsidR="006D32D0" w:rsidRDefault="00447E28" w:rsidP="006D32D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</w:rPr>
        <w:t xml:space="preserve">Baer, R. A., Smith, G. T., &amp; Allen, K. B. (2004). 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Assessment of mindfulness by self-report: the Kentucky inventory of mindfulness skills.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Assessment, 11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(3), 191-206. doi: 10.1177/1073191104268029</w:t>
      </w:r>
      <w:bookmarkEnd w:id="2"/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Start w:id="3" w:name="_ENREF_4"/>
    </w:p>
    <w:p w:rsidR="00447E28" w:rsidRPr="00BA5EDF" w:rsidRDefault="00447E28" w:rsidP="006D32D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Baer, R. A., Smith, G. T., Hopkins, J., Krietemeyer, J., &amp; Toney, L. (2006). Using self-report assessment methods to explore facets of mindfulness.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Assessment, 13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(1), 27-45. doi: 10.1177/1073191105283504</w:t>
      </w:r>
      <w:bookmarkEnd w:id="3"/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447E28" w:rsidRDefault="00447E28" w:rsidP="006D32D0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" w:name="_ENREF_7"/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Boekaerts, M. (Ed.). (1999).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Handbook of self-regulation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. New York Academic Press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Start w:id="5" w:name="_ENREF_8"/>
      <w:bookmarkEnd w:id="4"/>
    </w:p>
    <w:p w:rsidR="00447E28" w:rsidRPr="002E10AD" w:rsidRDefault="00447E28" w:rsidP="006D32D0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Brown, K. W., &amp; Ryan, R. M. (2003). The benefits of being present: mindfulness and its role in psychological well-being. </w:t>
      </w:r>
      <w:r w:rsidRPr="002E10AD">
        <w:rPr>
          <w:rFonts w:ascii="Times New Roman" w:hAnsi="Times New Roman" w:cs="Times New Roman"/>
          <w:i/>
          <w:noProof/>
          <w:sz w:val="24"/>
          <w:szCs w:val="24"/>
        </w:rPr>
        <w:t>J Pers Soc Psychol, 84</w:t>
      </w:r>
      <w:r w:rsidRPr="002E10AD">
        <w:rPr>
          <w:rFonts w:ascii="Times New Roman" w:hAnsi="Times New Roman" w:cs="Times New Roman"/>
          <w:noProof/>
          <w:sz w:val="24"/>
          <w:szCs w:val="24"/>
        </w:rPr>
        <w:t xml:space="preserve">(4), 822-848. </w:t>
      </w:r>
      <w:bookmarkStart w:id="6" w:name="_ENREF_13"/>
      <w:bookmarkEnd w:id="5"/>
    </w:p>
    <w:p w:rsidR="00447E28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47E28">
        <w:rPr>
          <w:rFonts w:ascii="Times New Roman" w:hAnsi="Times New Roman" w:cs="Times New Roman"/>
          <w:noProof/>
          <w:sz w:val="24"/>
          <w:szCs w:val="24"/>
        </w:rPr>
        <w:t xml:space="preserve">De Vibe, M., Bjørndal, A., Tipton, E., Hammerstrøm, K., &amp; Kowalski, K. (2012). 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Mindfulness based stress reduction (MBSR) for improving health, quality of life, and social functioning in adults.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Campbell Systematic Reviews, 3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bookmarkStart w:id="7" w:name="_ENREF_14"/>
      <w:bookmarkEnd w:id="6"/>
    </w:p>
    <w:p w:rsidR="00447E28" w:rsidRPr="00BA5EDF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Eriksson, M., &amp; Lindström, B. (2006). Antonowsky's sense of coherence scale and the relation with health: a systematic review.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 Epidemiol Community Health, 60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, 375-381. doi: doi:10.1136/jech.2005.041616</w:t>
      </w:r>
      <w:bookmarkEnd w:id="7"/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447E28" w:rsidRPr="00BA5EDF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" w:name="_ENREF_16"/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Holzel, B. K., Lazar, S. W., Gard, T., Schuman-Olivier, Z., Vago, D. R., &amp; Ott, U. (2011). How Does Mindfulness Meditation Work? Proposing Mechanisms of Action From a Conceptual and Neural Perspective.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Perspectives on Psychological Science, 6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(6), 537-559. doi: Doi 10.1177/1745691611419671</w:t>
      </w:r>
      <w:bookmarkEnd w:id="8"/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447E28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" w:name="_ENREF_20"/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Killingsworth, M.A., &amp; Gilbert, D.T. (2010). A Wandering Mind Is an Unhappy Mind.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Science  330 (6006)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>, 932. doi: DOI:10.1126/science.1192439</w:t>
      </w:r>
      <w:bookmarkEnd w:id="9"/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Start w:id="10" w:name="_ENREF_22"/>
      <w:r w:rsidRPr="00447E2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447E28" w:rsidRPr="00BA5EDF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Martin, J.R. (1997). Mindfulness: A proposed common factor.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Journal of Psychotherapy Integration, 7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291-312. </w:t>
      </w:r>
      <w:bookmarkEnd w:id="10"/>
    </w:p>
    <w:p w:rsidR="00447E28" w:rsidRPr="00BA5EDF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" w:name="_ENREF_27"/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Ryan, Richard M., &amp; Deci, E.L. (2000). Self-determination theory and the facilitation of intrinsic motivation, social development, and well-being.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American Psychologist, 55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68-78. </w:t>
      </w:r>
      <w:bookmarkEnd w:id="11"/>
    </w:p>
    <w:p w:rsidR="006D32D0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2" w:name="_ENREF_28"/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Schwartz, J.M., &amp; Begley, S. ( 2002).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mind and the brain, Neuroplasticity and the power of mental force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NY, USA: Regan Books, Harper Collins.</w:t>
      </w:r>
      <w:bookmarkEnd w:id="12"/>
      <w:r w:rsidR="006D32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bookmarkStart w:id="13" w:name="_ENREF_30"/>
    </w:p>
    <w:p w:rsidR="006D32D0" w:rsidRDefault="006D32D0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Weissbecker, I., Salmon, P., Studts, J.L., Floyd, A.R., Dedert, E.A., &amp; Septon, S.E. . (2002). Mindfulness-Based Stress Reduction and sense of coherence among women with fibromyalgia.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 Clin Psychol Med Settings, 9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297-307. </w:t>
      </w:r>
      <w:bookmarkStart w:id="14" w:name="_ENREF_31"/>
      <w:bookmarkEnd w:id="13"/>
    </w:p>
    <w:p w:rsidR="00447E28" w:rsidRPr="00BA5EDF" w:rsidRDefault="00447E28" w:rsidP="006D32D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Wilber, K. (2000). </w:t>
      </w:r>
      <w:r w:rsidRPr="00BA5E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Integral psychology: Consciousness, spirit, psychology, therapy.</w:t>
      </w:r>
      <w:r w:rsidRPr="00BA5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Boston: Shambala.</w:t>
      </w:r>
      <w:bookmarkEnd w:id="14"/>
    </w:p>
    <w:p w:rsidR="001257B3" w:rsidRDefault="001257B3" w:rsidP="00447E28"/>
    <w:p w:rsidR="006D32D0" w:rsidRDefault="006D32D0" w:rsidP="00447E28"/>
    <w:p w:rsidR="000746DC" w:rsidRDefault="006D32D0" w:rsidP="00447E28">
      <w:r>
        <w:t xml:space="preserve">Da vil jeg ønske dere alle en flott høst, og håper at dere er med å spre nyheten om vår nordiske </w:t>
      </w:r>
      <w:proofErr w:type="gramStart"/>
      <w:r>
        <w:t>høstkonferanse:  Oppmerksomt</w:t>
      </w:r>
      <w:proofErr w:type="gramEnd"/>
      <w:r>
        <w:t xml:space="preserve"> nærvær i arbeidsliv og ledelse som finner sted 8-9 november på Fornebu, og vår prekonferanse den 7. november samme sted</w:t>
      </w:r>
      <w:r w:rsidR="000746DC">
        <w:t xml:space="preserve"> som avsluttes med årsmøte i NFON</w:t>
      </w:r>
      <w:r>
        <w:t>.</w:t>
      </w:r>
      <w:r w:rsidR="000746DC">
        <w:t xml:space="preserve"> Det er flott hvis så mange som mulig kommer på dette for å være med å forme foreningen fremover.</w:t>
      </w:r>
      <w:r>
        <w:t xml:space="preserve"> Info finnes på </w:t>
      </w:r>
      <w:hyperlink r:id="rId4" w:history="1">
        <w:r w:rsidR="000746DC" w:rsidRPr="00E2429E">
          <w:rPr>
            <w:rStyle w:val="Hyperlink"/>
          </w:rPr>
          <w:t>www.nfon.no</w:t>
        </w:r>
      </w:hyperlink>
      <w:r w:rsidR="002E10AD">
        <w:t>.</w:t>
      </w:r>
    </w:p>
    <w:p w:rsidR="002E10AD" w:rsidRDefault="002E10AD" w:rsidP="002E10AD">
      <w:pPr>
        <w:rPr>
          <w:rFonts w:eastAsia="Times New Roman"/>
        </w:rPr>
      </w:pPr>
      <w:r>
        <w:rPr>
          <w:rFonts w:eastAsia="Times New Roman"/>
        </w:rPr>
        <w:t xml:space="preserve">"På høstseminaret er det anledning til å dele posters om prosjekter, kurs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man har gjennomført eller holder på med. Det er en gyllen anledning til å dele erfaringer og få innspill fra andre. Har du lyst til å ha en poster på seminaret, ta kontakt med </w:t>
      </w:r>
      <w:proofErr w:type="spellStart"/>
      <w:r>
        <w:rPr>
          <w:rFonts w:eastAsia="Times New Roman"/>
        </w:rPr>
        <w:t>NFONs</w:t>
      </w:r>
      <w:proofErr w:type="spellEnd"/>
      <w:r>
        <w:rPr>
          <w:rFonts w:eastAsia="Times New Roman"/>
        </w:rPr>
        <w:t xml:space="preserve"> kontaktperson for posters, James Alexander Arnfinsen, på e-post for mer informasjon og melde på poster: </w:t>
      </w:r>
      <w:hyperlink r:id="rId5" w:history="1">
        <w:r>
          <w:rPr>
            <w:rStyle w:val="Hyperlink"/>
            <w:rFonts w:eastAsia="Times New Roman"/>
          </w:rPr>
          <w:t>james.arnfinsen@gmail.com</w:t>
        </w:r>
      </w:hyperlink>
      <w:r>
        <w:rPr>
          <w:rFonts w:eastAsia="Times New Roman"/>
        </w:rPr>
        <w:t xml:space="preserve">.                                 </w:t>
      </w:r>
    </w:p>
    <w:p w:rsidR="002E10AD" w:rsidRDefault="002E10AD" w:rsidP="002E10AD">
      <w:pPr>
        <w:rPr>
          <w:rFonts w:eastAsia="Times New Roman"/>
        </w:rPr>
      </w:pPr>
      <w:r>
        <w:rPr>
          <w:rFonts w:eastAsia="Times New Roman"/>
        </w:rPr>
        <w:t xml:space="preserve">Hvis du har ønske om vise frem bøker, CD, hefter etc. du har utgitt vil det også være anledning for å ha visnings- og </w:t>
      </w:r>
      <w:proofErr w:type="spellStart"/>
      <w:r>
        <w:rPr>
          <w:rFonts w:eastAsia="Times New Roman"/>
        </w:rPr>
        <w:t>blaeksemplarer</w:t>
      </w:r>
      <w:proofErr w:type="spellEnd"/>
      <w:r>
        <w:rPr>
          <w:rFonts w:eastAsia="Times New Roman"/>
        </w:rPr>
        <w:t xml:space="preserve"> på et bord ved sekretariatet, men ikke anledning til direkte salg". Ved ønske om å ha et </w:t>
      </w:r>
      <w:proofErr w:type="spellStart"/>
      <w:r>
        <w:rPr>
          <w:rFonts w:eastAsia="Times New Roman"/>
        </w:rPr>
        <w:t>blaeksemplar</w:t>
      </w:r>
      <w:proofErr w:type="spellEnd"/>
      <w:r>
        <w:rPr>
          <w:rFonts w:eastAsia="Times New Roman"/>
        </w:rPr>
        <w:t xml:space="preserve">/visningseksemplar i sekretariatet ta kontakt med Kurs og kongresservice på e-post: </w:t>
      </w:r>
      <w:hyperlink r:id="rId6" w:history="1">
        <w:r>
          <w:rPr>
            <w:rStyle w:val="Hyperlink"/>
            <w:rFonts w:eastAsia="Times New Roman"/>
          </w:rPr>
          <w:t>ingrid@kursogkongress.no</w:t>
        </w:r>
      </w:hyperlink>
      <w:r>
        <w:rPr>
          <w:rFonts w:eastAsia="Times New Roman"/>
        </w:rPr>
        <w:t>"</w:t>
      </w:r>
      <w:r>
        <w:rPr>
          <w:rFonts w:eastAsia="Times New Roman"/>
        </w:rPr>
        <w:br/>
      </w:r>
    </w:p>
    <w:p w:rsidR="002E10AD" w:rsidRDefault="002E10AD" w:rsidP="00447E28"/>
    <w:p w:rsidR="000746DC" w:rsidRDefault="000746DC" w:rsidP="00447E28">
      <w:r>
        <w:t xml:space="preserve">Da hilser jeg dere alle med et dikt av Dom Helder </w:t>
      </w:r>
      <w:proofErr w:type="spellStart"/>
      <w:r>
        <w:t>Camara</w:t>
      </w:r>
      <w:proofErr w:type="spellEnd"/>
    </w:p>
    <w:p w:rsidR="006D32D0" w:rsidRDefault="000746DC" w:rsidP="00447E28">
      <w:r w:rsidRPr="000746DC">
        <w:t>Vet du hvorfor du aldri stanser?</w:t>
      </w:r>
      <w:r w:rsidRPr="000746DC">
        <w:br/>
        <w:t>Kanskje tenker du</w:t>
      </w:r>
      <w:r w:rsidRPr="000746DC">
        <w:br/>
        <w:t>det er fordi du føler ansvar,</w:t>
      </w:r>
      <w:r w:rsidRPr="000746DC">
        <w:br/>
        <w:t>fordi du ikke har tid å miste,</w:t>
      </w:r>
      <w:r w:rsidRPr="000746DC">
        <w:br/>
        <w:t>fordi du sier nei</w:t>
      </w:r>
      <w:r w:rsidRPr="000746DC">
        <w:br/>
        <w:t>til alt som hindrer deg</w:t>
      </w:r>
      <w:r w:rsidRPr="000746DC">
        <w:br/>
        <w:t>i å gjøre mest mulig ut av</w:t>
      </w:r>
      <w:r w:rsidRPr="000746DC">
        <w:br/>
        <w:t>ditt flyktige liv ...</w:t>
      </w:r>
      <w:r w:rsidRPr="000746DC">
        <w:br/>
        <w:t>Men egentlig er det bare</w:t>
      </w:r>
      <w:r w:rsidRPr="000746DC">
        <w:br/>
        <w:t>deg du forråder</w:t>
      </w:r>
      <w:r w:rsidRPr="000746DC">
        <w:br/>
        <w:t>når du forsøker å unnslippe</w:t>
      </w:r>
      <w:r w:rsidRPr="000746DC">
        <w:br/>
        <w:t>deg selv.</w:t>
      </w:r>
      <w:r w:rsidR="006D32D0">
        <w:t xml:space="preserve"> </w:t>
      </w:r>
    </w:p>
    <w:p w:rsidR="000746DC" w:rsidRDefault="000746DC" w:rsidP="00447E28"/>
    <w:p w:rsidR="000746DC" w:rsidRDefault="000746DC" w:rsidP="00447E28">
      <w:r>
        <w:t>Michael de Vibe</w:t>
      </w:r>
    </w:p>
    <w:p w:rsidR="000746DC" w:rsidRDefault="000746DC" w:rsidP="00447E28">
      <w:r>
        <w:t>September 2013</w:t>
      </w:r>
    </w:p>
    <w:sectPr w:rsidR="000746DC" w:rsidSect="0012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6FE"/>
    <w:rsid w:val="000746DC"/>
    <w:rsid w:val="001257B3"/>
    <w:rsid w:val="00283E5C"/>
    <w:rsid w:val="002A6832"/>
    <w:rsid w:val="002B5D25"/>
    <w:rsid w:val="002E10AD"/>
    <w:rsid w:val="002E4AF0"/>
    <w:rsid w:val="003126FE"/>
    <w:rsid w:val="00447E28"/>
    <w:rsid w:val="004A45DC"/>
    <w:rsid w:val="004F6A6E"/>
    <w:rsid w:val="00532B65"/>
    <w:rsid w:val="005862D2"/>
    <w:rsid w:val="006D32D0"/>
    <w:rsid w:val="007C0763"/>
    <w:rsid w:val="0086714D"/>
    <w:rsid w:val="00944116"/>
    <w:rsid w:val="00A95DDB"/>
    <w:rsid w:val="00AE36FE"/>
    <w:rsid w:val="00BA0724"/>
    <w:rsid w:val="00C84F9E"/>
    <w:rsid w:val="00CC24A4"/>
    <w:rsid w:val="00D43E5A"/>
    <w:rsid w:val="00DC667B"/>
    <w:rsid w:val="00F02F5E"/>
    <w:rsid w:val="00F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F9D96-5951-4331-AEE2-9DAA91C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@kursogkongress.no" TargetMode="External"/><Relationship Id="rId5" Type="http://schemas.openxmlformats.org/officeDocument/2006/relationships/hyperlink" Target="mailto:james.arnfinsen@gmail.com" TargetMode="External"/><Relationship Id="rId4" Type="http://schemas.openxmlformats.org/officeDocument/2006/relationships/hyperlink" Target="http://www.nfo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</dc:creator>
  <cp:lastModifiedBy>Michael de Vibe</cp:lastModifiedBy>
  <cp:revision>5</cp:revision>
  <dcterms:created xsi:type="dcterms:W3CDTF">2013-08-21T18:24:00Z</dcterms:created>
  <dcterms:modified xsi:type="dcterms:W3CDTF">2014-01-11T19:30:00Z</dcterms:modified>
</cp:coreProperties>
</file>